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BF" w:rsidRPr="00BF45D1" w:rsidRDefault="001B2DDC" w:rsidP="00010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5D1">
        <w:rPr>
          <w:rFonts w:ascii="Times New Roman" w:hAnsi="Times New Roman" w:cs="Times New Roman"/>
          <w:b/>
          <w:sz w:val="28"/>
          <w:szCs w:val="28"/>
        </w:rPr>
        <w:t>Информация для родителей о необходимости и важности использования светоотражающих элементов.</w:t>
      </w:r>
    </w:p>
    <w:p w:rsidR="00415890" w:rsidRPr="00BF45D1" w:rsidRDefault="00415890" w:rsidP="00BF45D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45D1">
        <w:rPr>
          <w:rStyle w:val="c7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415890" w:rsidRPr="00BF45D1" w:rsidRDefault="00415890" w:rsidP="00BF45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F45D1">
        <w:rPr>
          <w:rStyle w:val="c0"/>
          <w:color w:val="000000"/>
          <w:sz w:val="28"/>
          <w:szCs w:val="28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415890" w:rsidRPr="00BF45D1" w:rsidRDefault="00415890" w:rsidP="00BF45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BF45D1">
        <w:rPr>
          <w:rStyle w:val="c0"/>
          <w:color w:val="000000"/>
          <w:sz w:val="28"/>
          <w:szCs w:val="28"/>
        </w:rPr>
        <w:t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</w:t>
      </w:r>
      <w:r w:rsidR="00BF45D1">
        <w:rPr>
          <w:rStyle w:val="c0"/>
          <w:color w:val="000000"/>
          <w:sz w:val="28"/>
          <w:szCs w:val="28"/>
        </w:rPr>
        <w:t>, а</w:t>
      </w:r>
      <w:r w:rsidRPr="00BF45D1">
        <w:rPr>
          <w:rStyle w:val="c0"/>
          <w:color w:val="000000"/>
          <w:sz w:val="28"/>
          <w:szCs w:val="28"/>
        </w:rPr>
        <w:t xml:space="preserve"> </w:t>
      </w:r>
      <w:r w:rsidR="00BF45D1">
        <w:rPr>
          <w:rStyle w:val="c0"/>
          <w:color w:val="000000"/>
          <w:sz w:val="28"/>
          <w:szCs w:val="28"/>
        </w:rPr>
        <w:t xml:space="preserve">также </w:t>
      </w:r>
      <w:r w:rsidRPr="00BF45D1">
        <w:rPr>
          <w:rStyle w:val="c0"/>
          <w:color w:val="000000"/>
          <w:sz w:val="28"/>
          <w:szCs w:val="28"/>
        </w:rPr>
        <w:t xml:space="preserve">отсутствие какой-либо защиты у пешеходов в виде </w:t>
      </w:r>
      <w:proofErr w:type="spellStart"/>
      <w:r w:rsidRPr="00BF45D1">
        <w:rPr>
          <w:rStyle w:val="c0"/>
          <w:color w:val="000000"/>
          <w:sz w:val="28"/>
          <w:szCs w:val="28"/>
        </w:rPr>
        <w:t>световозвращающих</w:t>
      </w:r>
      <w:proofErr w:type="spellEnd"/>
      <w:r w:rsidRPr="00BF45D1">
        <w:rPr>
          <w:rStyle w:val="c0"/>
          <w:color w:val="000000"/>
          <w:sz w:val="28"/>
          <w:szCs w:val="28"/>
        </w:rPr>
        <w:t xml:space="preserve"> элементов на верхней одежде.</w:t>
      </w:r>
    </w:p>
    <w:p w:rsidR="00010CCB" w:rsidRDefault="00217EB7" w:rsidP="00010CC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Доводим до вашего сведения, что с 01 июля 2015 года в правилах дорожного движения произошли изменения, касающиеся применения </w:t>
      </w:r>
      <w:proofErr w:type="spellStart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световозвращающих</w:t>
      </w:r>
      <w:proofErr w:type="spellEnd"/>
      <w:r w:rsid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элементов. </w:t>
      </w:r>
      <w:r w:rsidRPr="00217EB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br/>
      </w:r>
    </w:p>
    <w:p w:rsidR="00010CCB" w:rsidRDefault="00217EB7" w:rsidP="00010C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Использование </w:t>
      </w:r>
      <w:proofErr w:type="spellStart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приспособлений (</w:t>
      </w:r>
      <w:proofErr w:type="spellStart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фликеров</w:t>
      </w:r>
      <w:proofErr w:type="spellEnd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       </w:t>
      </w:r>
    </w:p>
    <w:p w:rsidR="00BF45D1" w:rsidRDefault="00217EB7" w:rsidP="00010CC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F45D1"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lang w:eastAsia="ru-RU"/>
        </w:rPr>
        <w:t>Пункт 4.1.</w:t>
      </w:r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правил дорожного движения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световозвращающими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элементами и обеспечить видимость этих предметов водителями транспортных средств».</w:t>
      </w:r>
    </w:p>
    <w:p w:rsidR="00BF45D1" w:rsidRDefault="00217EB7" w:rsidP="00BF45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соответствии с частью 1 статьи 12.29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КоАП</w:t>
      </w:r>
      <w:proofErr w:type="spellEnd"/>
      <w:r w:rsidR="00BF45D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РФ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за нарушение данного пункта предусмотрен штраф 500 рублей</w:t>
      </w:r>
      <w:r w:rsidRPr="00BF45D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В остальных случаях, не предусмотренных данным пунктом, ношение светоотражателей не обязательно, но рекомендовано, особенно детям.</w:t>
      </w:r>
    </w:p>
    <w:p w:rsidR="00BF45D1" w:rsidRDefault="00217EB7" w:rsidP="00BF45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Обращаем Ваше внимание на необходимость в приобретении для детей </w:t>
      </w:r>
      <w:proofErr w:type="spellStart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приспособлений (</w:t>
      </w:r>
      <w:proofErr w:type="spellStart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фликеров</w:t>
      </w:r>
      <w:proofErr w:type="spellEnd"/>
      <w:r w:rsidRPr="00BF45D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).</w:t>
      </w:r>
    </w:p>
    <w:p w:rsidR="00BF45D1" w:rsidRPr="00BF45D1" w:rsidRDefault="00BF45D1" w:rsidP="00BF45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Виды светоотражающих элементов:</w:t>
      </w:r>
    </w:p>
    <w:p w:rsidR="00BF45D1" w:rsidRPr="00217EB7" w:rsidRDefault="00BF45D1" w:rsidP="00BF45D1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Световозвращающий</w:t>
      </w:r>
      <w:proofErr w:type="spell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элемент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изделие, не являющееся предметом одежды и используемое в качестве вспомогате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льного средства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видимости человека.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proofErr w:type="gram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Подвешиваемый</w:t>
      </w:r>
      <w:proofErr w:type="gram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(подвеска)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изделие, подвешиваемое на одежду или часть тела, которое при необходимости можно легко подвешивать и снимать.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Съемный </w:t>
      </w:r>
      <w:proofErr w:type="spell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 (значок)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изделие, временно прикрепляемое к одежде или надеваемое на какую-либо часть тела и снимаемое без помощи инструментов.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br/>
      </w:r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Несъемное </w:t>
      </w:r>
      <w:proofErr w:type="spell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изделие (наклейки)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изделие, предназначенное быть постоянно закрепленным.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Гибкое </w:t>
      </w:r>
      <w:proofErr w:type="spellStart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217EB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изделие (браслет)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изделие, способное наматываться на стержень в любом направлении без видимой деформации.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Площадь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световозвращающего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BF45D1"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lang w:eastAsia="ru-RU"/>
        </w:rPr>
        <w:t>Как правильно носить?</w:t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световозвращатели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оставался видимым во всех направлениях </w:t>
      </w:r>
      <w:proofErr w:type="gram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proofErr w:type="gram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приближающимся. Теперь о требованиях к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световозвращателям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217EB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:rsidR="00217EB7" w:rsidRDefault="00217EB7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F45D1" w:rsidRDefault="00BF45D1" w:rsidP="00BF45D1">
      <w:pPr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415890" w:rsidRPr="00BF45D1" w:rsidRDefault="00415890" w:rsidP="00BF45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5890" w:rsidRPr="00BF45D1" w:rsidSect="0056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40AA"/>
    <w:multiLevelType w:val="multilevel"/>
    <w:tmpl w:val="F02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5095"/>
    <w:multiLevelType w:val="multilevel"/>
    <w:tmpl w:val="EA486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2DDC"/>
    <w:rsid w:val="00010CCB"/>
    <w:rsid w:val="000615F3"/>
    <w:rsid w:val="000E5C19"/>
    <w:rsid w:val="001B2DDC"/>
    <w:rsid w:val="0021413C"/>
    <w:rsid w:val="00217EB7"/>
    <w:rsid w:val="00271648"/>
    <w:rsid w:val="002A7FA5"/>
    <w:rsid w:val="00361A90"/>
    <w:rsid w:val="00415890"/>
    <w:rsid w:val="005678BF"/>
    <w:rsid w:val="006B3E33"/>
    <w:rsid w:val="00BF45D1"/>
    <w:rsid w:val="00F4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BF"/>
  </w:style>
  <w:style w:type="paragraph" w:styleId="2">
    <w:name w:val="heading 2"/>
    <w:basedOn w:val="a"/>
    <w:link w:val="20"/>
    <w:uiPriority w:val="9"/>
    <w:qFormat/>
    <w:rsid w:val="006B3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1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5890"/>
  </w:style>
  <w:style w:type="paragraph" w:customStyle="1" w:styleId="c11">
    <w:name w:val="c11"/>
    <w:basedOn w:val="a"/>
    <w:rsid w:val="0041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5890"/>
  </w:style>
  <w:style w:type="paragraph" w:styleId="a3">
    <w:name w:val="Normal (Web)"/>
    <w:basedOn w:val="a"/>
    <w:uiPriority w:val="99"/>
    <w:semiHidden/>
    <w:unhideWhenUsed/>
    <w:rsid w:val="0041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8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B3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B3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3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17EB7"/>
    <w:rPr>
      <w:i/>
      <w:iCs/>
    </w:rPr>
  </w:style>
  <w:style w:type="character" w:customStyle="1" w:styleId="eip-viewblock">
    <w:name w:val="eip-view_block"/>
    <w:basedOn w:val="a0"/>
    <w:rsid w:val="00217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9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5533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A01E-1D96-42A8-A325-7078B235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2017-11-01T05:18:00Z</dcterms:created>
  <dcterms:modified xsi:type="dcterms:W3CDTF">2017-11-02T07:20:00Z</dcterms:modified>
</cp:coreProperties>
</file>