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2D" w:rsidRDefault="00775B52" w:rsidP="00E01C2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1C2D">
        <w:rPr>
          <w:rFonts w:ascii="Times New Roman" w:hAnsi="Times New Roman" w:cs="Times New Roman"/>
          <w:b/>
          <w:sz w:val="32"/>
          <w:szCs w:val="32"/>
        </w:rPr>
        <w:t>Дорожная карта по реализации</w:t>
      </w:r>
    </w:p>
    <w:p w:rsidR="005756B2" w:rsidRDefault="008E1080" w:rsidP="00E01C2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целевой модели</w:t>
      </w:r>
      <w:r w:rsidR="00775B52" w:rsidRPr="00E01C2D">
        <w:rPr>
          <w:rFonts w:ascii="Times New Roman" w:hAnsi="Times New Roman" w:cs="Times New Roman"/>
          <w:b/>
          <w:sz w:val="32"/>
          <w:szCs w:val="32"/>
        </w:rPr>
        <w:t>«Наставничество»</w:t>
      </w:r>
      <w:r w:rsidR="00E01C2D">
        <w:rPr>
          <w:rFonts w:ascii="Times New Roman" w:hAnsi="Times New Roman" w:cs="Times New Roman"/>
          <w:b/>
          <w:sz w:val="32"/>
          <w:szCs w:val="32"/>
        </w:rPr>
        <w:t xml:space="preserve"> в 2020-21 </w:t>
      </w:r>
      <w:proofErr w:type="spellStart"/>
      <w:r w:rsidR="00E01C2D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="00E01C2D">
        <w:rPr>
          <w:rFonts w:ascii="Times New Roman" w:hAnsi="Times New Roman" w:cs="Times New Roman"/>
          <w:b/>
          <w:sz w:val="32"/>
          <w:szCs w:val="32"/>
        </w:rPr>
        <w:t>. г.</w:t>
      </w:r>
    </w:p>
    <w:p w:rsidR="00C55431" w:rsidRPr="00E01C2D" w:rsidRDefault="00C55431" w:rsidP="00E01C2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DD5" w:rsidRDefault="00D8572C">
      <w:r w:rsidRPr="00D8572C">
        <w:rPr>
          <w:noProof/>
          <w:lang w:eastAsia="ru-RU"/>
        </w:rPr>
        <w:drawing>
          <wp:inline distT="0" distB="0" distL="0" distR="0">
            <wp:extent cx="6877050" cy="8220075"/>
            <wp:effectExtent l="76200" t="285750" r="38100" b="0"/>
            <wp:docPr id="3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775B52" w:rsidRDefault="00775B52" w:rsidP="009F5DD5">
      <w:pPr>
        <w:jc w:val="center"/>
      </w:pPr>
    </w:p>
    <w:p w:rsidR="009F5DD5" w:rsidRDefault="009F5DD5" w:rsidP="009F5DD5">
      <w:pPr>
        <w:jc w:val="center"/>
      </w:pPr>
    </w:p>
    <w:p w:rsidR="009F5DD5" w:rsidRPr="009F5DD5" w:rsidRDefault="009F5DD5" w:rsidP="009F5DD5">
      <w:pPr>
        <w:jc w:val="center"/>
      </w:pPr>
      <w:r w:rsidRPr="009F5DD5">
        <w:rPr>
          <w:noProof/>
          <w:lang w:eastAsia="ru-RU"/>
        </w:rPr>
        <w:drawing>
          <wp:inline distT="0" distB="0" distL="0" distR="0">
            <wp:extent cx="6645910" cy="6048375"/>
            <wp:effectExtent l="0" t="19050" r="59690" b="0"/>
            <wp:docPr id="4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9F5DD5" w:rsidRPr="009F5DD5" w:rsidSect="00C72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B52"/>
    <w:rsid w:val="00161EF1"/>
    <w:rsid w:val="00256851"/>
    <w:rsid w:val="002839A2"/>
    <w:rsid w:val="00640B01"/>
    <w:rsid w:val="006E2E60"/>
    <w:rsid w:val="00775B52"/>
    <w:rsid w:val="00776731"/>
    <w:rsid w:val="008E1080"/>
    <w:rsid w:val="009F5DD5"/>
    <w:rsid w:val="00A24B58"/>
    <w:rsid w:val="00A26FCC"/>
    <w:rsid w:val="00B21F83"/>
    <w:rsid w:val="00C55431"/>
    <w:rsid w:val="00C7213F"/>
    <w:rsid w:val="00D37E95"/>
    <w:rsid w:val="00D8572C"/>
    <w:rsid w:val="00DB4DDF"/>
    <w:rsid w:val="00E01C2D"/>
    <w:rsid w:val="00E15E45"/>
    <w:rsid w:val="00F5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Colors" Target="diagrams/colors2.xml"/><Relationship Id="rId5" Type="http://schemas.openxmlformats.org/officeDocument/2006/relationships/diagramLayout" Target="diagrams/layout1.xml"/><Relationship Id="rId15" Type="http://schemas.microsoft.com/office/2007/relationships/diagramDrawing" Target="diagrams/drawing2.xml"/><Relationship Id="rId10" Type="http://schemas.openxmlformats.org/officeDocument/2006/relationships/diagramQuickStyle" Target="diagrams/quickStyle2.xml"/><Relationship Id="rId4" Type="http://schemas.openxmlformats.org/officeDocument/2006/relationships/diagramData" Target="diagrams/data1.xml"/><Relationship Id="rId9" Type="http://schemas.openxmlformats.org/officeDocument/2006/relationships/diagramLayout" Target="diagrams/layout2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E6C331-6FCE-412A-9503-B8EA5D7D7B97}" type="doc">
      <dgm:prSet loTypeId="urn:microsoft.com/office/officeart/2005/8/layout/vProcess5" loCatId="process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8662C101-2408-4BA4-B2C9-AE81C269789A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Нормативно-правовое оформление программы наставничества. Назначение куратором реализации программы Домчук В.М. 04.09.2020</a:t>
          </a:r>
        </a:p>
        <a:p>
          <a:r>
            <a:rPr lang="ru-RU" sz="1400" b="0" i="0">
              <a:latin typeface="Times New Roman" pitchFamily="18" charset="0"/>
              <a:cs typeface="Times New Roman" pitchFamily="18" charset="0"/>
            </a:rPr>
            <a:t>Определение задач, форм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наставничества,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ожидаемых результатов до 21.09.20</a:t>
          </a:r>
          <a:endParaRPr lang="ru-RU" sz="1400" b="0">
            <a:latin typeface="Times New Roman" pitchFamily="18" charset="0"/>
            <a:cs typeface="Times New Roman" pitchFamily="18" charset="0"/>
          </a:endParaRPr>
        </a:p>
        <a:p>
          <a:r>
            <a:rPr lang="ru-RU" sz="1400">
              <a:latin typeface="Times New Roman" pitchFamily="18" charset="0"/>
              <a:cs typeface="Times New Roman" pitchFamily="18" charset="0"/>
            </a:rPr>
            <a:t>Информирование коллектива педагогов ГБОУ СО "Нижнетагильская школа-интернат" о подготовке программы  25.092020-учителя, 28.09.2020-воспитатели</a:t>
          </a:r>
        </a:p>
        <a:p>
          <a:r>
            <a:rPr lang="ru-RU" sz="1400"/>
            <a:t> </a:t>
          </a:r>
        </a:p>
      </dgm:t>
    </dgm:pt>
    <dgm:pt modelId="{A1747471-91D5-4F9B-B13C-E0B1B74406D2}" type="parTrans" cxnId="{9EA041F3-3FAD-4AE2-86AB-017A0FBDA0AD}">
      <dgm:prSet/>
      <dgm:spPr/>
      <dgm:t>
        <a:bodyPr/>
        <a:lstStyle/>
        <a:p>
          <a:endParaRPr lang="ru-RU"/>
        </a:p>
      </dgm:t>
    </dgm:pt>
    <dgm:pt modelId="{8A9D6BBD-87F2-4DE8-AF6D-711B5FE462C3}" type="sibTrans" cxnId="{9EA041F3-3FAD-4AE2-86AB-017A0FBDA0AD}">
      <dgm:prSet/>
      <dgm:spPr/>
      <dgm:t>
        <a:bodyPr/>
        <a:lstStyle/>
        <a:p>
          <a:r>
            <a:rPr lang="ru-RU"/>
            <a:t>1</a:t>
          </a:r>
        </a:p>
      </dgm:t>
    </dgm:pt>
    <dgm:pt modelId="{0C0BC03E-AA91-456A-AF32-B108FAB94394}">
      <dgm:prSet custT="1"/>
      <dgm:spPr/>
      <dgm:t>
        <a:bodyPr/>
        <a:lstStyle/>
        <a:p>
          <a:endParaRPr lang="ru-RU" sz="1400" b="0" i="0">
            <a:latin typeface="Times New Roman" pitchFamily="18" charset="0"/>
            <a:cs typeface="Times New Roman" pitchFamily="18" charset="0"/>
          </a:endParaRPr>
        </a:p>
        <a:p>
          <a:r>
            <a:rPr lang="ru-RU" sz="1400" b="0" i="0">
              <a:latin typeface="Times New Roman" pitchFamily="18" charset="0"/>
              <a:cs typeface="Times New Roman" pitchFamily="18" charset="0"/>
            </a:rPr>
            <a:t>Оганизовация сбора данных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о наставляемых</a:t>
          </a:r>
          <a:r>
            <a:rPr lang="ru-RU" sz="1400" b="1" i="0"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 b="0" i="0">
              <a:latin typeface="Times New Roman" pitchFamily="18" charset="0"/>
              <a:cs typeface="Times New Roman" pitchFamily="18" charset="0"/>
            </a:rPr>
            <a:t>по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доступным каналам (администрация, классные руководители)</a:t>
          </a:r>
        </a:p>
        <a:p>
          <a:r>
            <a:rPr lang="ru-RU" sz="1400" b="0" i="0">
              <a:latin typeface="Times New Roman" pitchFamily="18" charset="0"/>
              <a:cs typeface="Times New Roman" pitchFamily="18" charset="0"/>
            </a:rPr>
            <a:t>Прохождение профориентационных тестов выпускниками ГБОУ СО"Нижнетагильская школа-интернат" (педагог-психолог Домчук В.М.) декабрь2020-янврь 2021</a:t>
          </a:r>
          <a:r>
            <a:rPr lang="ru-RU" sz="1400"/>
            <a:t/>
          </a:r>
          <a:br>
            <a:rPr lang="ru-RU" sz="1400"/>
          </a:br>
          <a:r>
            <a:rPr lang="ru-RU" sz="1400"/>
            <a:t/>
          </a:r>
          <a:br>
            <a:rPr lang="ru-RU" sz="1400"/>
          </a:br>
          <a:endParaRPr lang="ru-RU" sz="1400"/>
        </a:p>
      </dgm:t>
    </dgm:pt>
    <dgm:pt modelId="{5C33B883-574B-4E84-B246-644C03E75522}" type="parTrans" cxnId="{A55320E2-FC9A-49B4-8ABD-833E7B125408}">
      <dgm:prSet/>
      <dgm:spPr/>
      <dgm:t>
        <a:bodyPr/>
        <a:lstStyle/>
        <a:p>
          <a:endParaRPr lang="ru-RU"/>
        </a:p>
      </dgm:t>
    </dgm:pt>
    <dgm:pt modelId="{454691C9-13C8-4721-9D9B-AFAD9EC6E83A}" type="sibTrans" cxnId="{A55320E2-FC9A-49B4-8ABD-833E7B125408}">
      <dgm:prSet/>
      <dgm:spPr/>
      <dgm:t>
        <a:bodyPr/>
        <a:lstStyle/>
        <a:p>
          <a:r>
            <a:rPr lang="ru-RU"/>
            <a:t>2</a:t>
          </a:r>
        </a:p>
      </dgm:t>
    </dgm:pt>
    <dgm:pt modelId="{AE2DB1F8-0503-460A-BEC3-488ADC02D6F2}">
      <dgm:prSet custT="1"/>
      <dgm:spPr/>
      <dgm:t>
        <a:bodyPr/>
        <a:lstStyle/>
        <a:p>
          <a:r>
            <a:rPr lang="ru-RU" sz="1400" b="0" i="0">
              <a:latin typeface="Times New Roman" pitchFamily="18" charset="0"/>
              <a:cs typeface="Times New Roman" pitchFamily="18" charset="0"/>
            </a:rPr>
            <a:t>Информирование о запуске программы через сайт ГБОУ СО "Нижнетагильская школа-интернат" до 29.09.2020</a:t>
          </a:r>
        </a:p>
        <a:p>
          <a:r>
            <a:rPr lang="ru-RU" sz="1400" b="0" i="0">
              <a:latin typeface="Times New Roman" pitchFamily="18" charset="0"/>
              <a:cs typeface="Times New Roman" pitchFamily="18" charset="0"/>
            </a:rPr>
            <a:t>Анкетирование кандидатов-наставников (куратор программы) до 09.10.2020</a:t>
          </a:r>
        </a:p>
      </dgm:t>
    </dgm:pt>
    <dgm:pt modelId="{E2C3AF43-2F6A-42C6-A5E7-C381125C20AC}" type="parTrans" cxnId="{6C482FA3-9E98-4F73-94D3-5244143D754E}">
      <dgm:prSet/>
      <dgm:spPr/>
      <dgm:t>
        <a:bodyPr/>
        <a:lstStyle/>
        <a:p>
          <a:endParaRPr lang="ru-RU"/>
        </a:p>
      </dgm:t>
    </dgm:pt>
    <dgm:pt modelId="{3F64C19D-5110-4E02-A93D-5F04F98F9207}" type="sibTrans" cxnId="{6C482FA3-9E98-4F73-94D3-5244143D754E}">
      <dgm:prSet/>
      <dgm:spPr/>
      <dgm:t>
        <a:bodyPr/>
        <a:lstStyle/>
        <a:p>
          <a:r>
            <a:rPr lang="ru-RU"/>
            <a:t>3</a:t>
          </a:r>
        </a:p>
      </dgm:t>
    </dgm:pt>
    <dgm:pt modelId="{457A8419-776C-43CE-89E1-92679B76892F}">
      <dgm:prSet custT="1"/>
      <dgm:spPr/>
      <dgm:t>
        <a:bodyPr/>
        <a:lstStyle/>
        <a:p>
          <a:r>
            <a:rPr lang="ru-RU" sz="1400" b="0" i="0">
              <a:latin typeface="Times New Roman" pitchFamily="18" charset="0"/>
              <a:cs typeface="Times New Roman" pitchFamily="18" charset="0"/>
            </a:rPr>
            <a:t>Организация наставнических групп и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последующее обучение наставников (с 12.10 по 15.10.2020)</a:t>
          </a:r>
          <a:r>
            <a:rPr lang="ru-RU" sz="1400"/>
            <a:t/>
          </a:r>
          <a:br>
            <a:rPr lang="ru-RU" sz="1400"/>
          </a:br>
          <a:r>
            <a:rPr lang="ru-RU" sz="1500"/>
            <a:t/>
          </a:r>
          <a:br>
            <a:rPr lang="ru-RU" sz="1500"/>
          </a:br>
          <a:endParaRPr lang="ru-RU" sz="1500"/>
        </a:p>
      </dgm:t>
    </dgm:pt>
    <dgm:pt modelId="{37FE66B7-37A0-420F-8EC3-F0EC10492E4E}" type="parTrans" cxnId="{F612D095-A523-46E8-82ED-0F4C83C94DF4}">
      <dgm:prSet/>
      <dgm:spPr/>
      <dgm:t>
        <a:bodyPr/>
        <a:lstStyle/>
        <a:p>
          <a:endParaRPr lang="ru-RU"/>
        </a:p>
      </dgm:t>
    </dgm:pt>
    <dgm:pt modelId="{4D6EC23B-98A8-46F5-80D2-0D27AA7496EB}" type="sibTrans" cxnId="{F612D095-A523-46E8-82ED-0F4C83C94DF4}">
      <dgm:prSet/>
      <dgm:spPr/>
      <dgm:t>
        <a:bodyPr/>
        <a:lstStyle/>
        <a:p>
          <a:r>
            <a:rPr lang="ru-RU"/>
            <a:t>4-5</a:t>
          </a:r>
        </a:p>
      </dgm:t>
    </dgm:pt>
    <dgm:pt modelId="{CB52A032-43F7-4692-B734-42B989392CE2}">
      <dgm:prSet custT="1"/>
      <dgm:spPr/>
      <dgm:t>
        <a:bodyPr/>
        <a:lstStyle/>
        <a:p>
          <a:endParaRPr lang="ru-RU"/>
        </a:p>
      </dgm:t>
    </dgm:pt>
    <dgm:pt modelId="{F3FB0B12-DED5-445D-A5C1-FC585C52BD1F}" type="parTrans" cxnId="{880D308E-1A41-46A3-A76D-F7DB880CDA4E}">
      <dgm:prSet/>
      <dgm:spPr/>
      <dgm:t>
        <a:bodyPr/>
        <a:lstStyle/>
        <a:p>
          <a:endParaRPr lang="ru-RU"/>
        </a:p>
      </dgm:t>
    </dgm:pt>
    <dgm:pt modelId="{F34BFC75-5F97-4EB9-9856-B95741E4BBF8}" type="sibTrans" cxnId="{880D308E-1A41-46A3-A76D-F7DB880CDA4E}">
      <dgm:prSet/>
      <dgm:spPr/>
      <dgm:t>
        <a:bodyPr/>
        <a:lstStyle/>
        <a:p>
          <a:endParaRPr lang="ru-RU"/>
        </a:p>
      </dgm:t>
    </dgm:pt>
    <dgm:pt modelId="{0451420F-CEB1-450E-BB4A-B11A743E3AE5}">
      <dgm:prSet/>
      <dgm:spPr/>
      <dgm:t>
        <a:bodyPr/>
        <a:lstStyle/>
        <a:p>
          <a:endParaRPr lang="ru-RU"/>
        </a:p>
      </dgm:t>
    </dgm:pt>
    <dgm:pt modelId="{6661A91F-2E97-49ED-B516-02128DDF0616}" type="parTrans" cxnId="{90C4EE76-FDF2-45F2-8168-48A14DE93801}">
      <dgm:prSet/>
      <dgm:spPr/>
      <dgm:t>
        <a:bodyPr/>
        <a:lstStyle/>
        <a:p>
          <a:endParaRPr lang="ru-RU"/>
        </a:p>
      </dgm:t>
    </dgm:pt>
    <dgm:pt modelId="{8D4CBC19-15A9-4534-948E-E61CBDD864A5}" type="sibTrans" cxnId="{90C4EE76-FDF2-45F2-8168-48A14DE93801}">
      <dgm:prSet/>
      <dgm:spPr/>
      <dgm:t>
        <a:bodyPr/>
        <a:lstStyle/>
        <a:p>
          <a:endParaRPr lang="ru-RU"/>
        </a:p>
      </dgm:t>
    </dgm:pt>
    <dgm:pt modelId="{E2096F9D-FC45-438C-89AA-24E7BF6C53E1}">
      <dgm:prSet/>
      <dgm:spPr/>
      <dgm:t>
        <a:bodyPr/>
        <a:lstStyle/>
        <a:p>
          <a:endParaRPr lang="ru-RU"/>
        </a:p>
      </dgm:t>
    </dgm:pt>
    <dgm:pt modelId="{F813E220-A547-471E-BD23-2739CD9594B1}" type="parTrans" cxnId="{55424B7F-2730-47B3-A9B5-956DF368E714}">
      <dgm:prSet/>
      <dgm:spPr/>
      <dgm:t>
        <a:bodyPr/>
        <a:lstStyle/>
        <a:p>
          <a:endParaRPr lang="ru-RU"/>
        </a:p>
      </dgm:t>
    </dgm:pt>
    <dgm:pt modelId="{03B4A71E-877E-41F7-A6CA-F8C533811FD8}" type="sibTrans" cxnId="{55424B7F-2730-47B3-A9B5-956DF368E714}">
      <dgm:prSet/>
      <dgm:spPr/>
      <dgm:t>
        <a:bodyPr/>
        <a:lstStyle/>
        <a:p>
          <a:endParaRPr lang="ru-RU"/>
        </a:p>
      </dgm:t>
    </dgm:pt>
    <dgm:pt modelId="{1B8FD2F6-A8E7-48E3-BE11-2BC68F7FAB96}">
      <dgm:prSet custLinFactNeighborX="3956" custLinFactNeighborY="-5889"/>
      <dgm:spPr/>
      <dgm:t>
        <a:bodyPr/>
        <a:lstStyle/>
        <a:p>
          <a:endParaRPr lang="ru-RU"/>
        </a:p>
      </dgm:t>
    </dgm:pt>
    <dgm:pt modelId="{E5FB082D-9EC0-45A2-943E-E925CB1CE815}" type="parTrans" cxnId="{FF61CA2F-DCA9-4F34-8EFF-F77134BD5622}">
      <dgm:prSet/>
      <dgm:spPr/>
      <dgm:t>
        <a:bodyPr/>
        <a:lstStyle/>
        <a:p>
          <a:endParaRPr lang="ru-RU"/>
        </a:p>
      </dgm:t>
    </dgm:pt>
    <dgm:pt modelId="{B8E1C7D4-86E3-4680-BBA4-BA2B898DC760}" type="sibTrans" cxnId="{FF61CA2F-DCA9-4F34-8EFF-F77134BD5622}">
      <dgm:prSet/>
      <dgm:spPr/>
      <dgm:t>
        <a:bodyPr/>
        <a:lstStyle/>
        <a:p>
          <a:endParaRPr lang="ru-RU"/>
        </a:p>
      </dgm:t>
    </dgm:pt>
    <dgm:pt modelId="{4E437B80-BBD6-4A06-8D99-7B9702F6BEE7}">
      <dgm:prSet custT="1"/>
      <dgm:spPr/>
      <dgm:t>
        <a:bodyPr/>
        <a:lstStyle/>
        <a:p>
          <a:r>
            <a:rPr lang="ru-RU" sz="1400" b="0" i="0">
              <a:latin typeface="Times New Roman" pitchFamily="18" charset="0"/>
              <a:cs typeface="Times New Roman" pitchFamily="18" charset="0"/>
            </a:rPr>
            <a:t>Организация наставнических групп и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последующее обучение наставников (с 12.10 по 15.10.2020)</a:t>
          </a:r>
          <a:r>
            <a:rPr lang="ru-RU" sz="1400"/>
            <a:t/>
          </a:r>
          <a:br>
            <a:rPr lang="ru-RU" sz="1400"/>
          </a:br>
          <a:r>
            <a:rPr lang="ru-RU" sz="1500"/>
            <a:t/>
          </a:r>
          <a:br>
            <a:rPr lang="ru-RU" sz="1500"/>
          </a:br>
          <a:endParaRPr lang="ru-RU" sz="1500"/>
        </a:p>
      </dgm:t>
    </dgm:pt>
    <dgm:pt modelId="{1267D8EB-C4EA-4218-951C-447363665B8D}" type="parTrans" cxnId="{5959F1B7-00F7-4B6C-B192-3AA173710089}">
      <dgm:prSet/>
      <dgm:spPr/>
      <dgm:t>
        <a:bodyPr/>
        <a:lstStyle/>
        <a:p>
          <a:endParaRPr lang="ru-RU"/>
        </a:p>
      </dgm:t>
    </dgm:pt>
    <dgm:pt modelId="{BA620BCF-7139-4FC2-BDBA-449046B2E225}" type="sibTrans" cxnId="{5959F1B7-00F7-4B6C-B192-3AA173710089}">
      <dgm:prSet/>
      <dgm:spPr/>
      <dgm:t>
        <a:bodyPr/>
        <a:lstStyle/>
        <a:p>
          <a:endParaRPr lang="ru-RU"/>
        </a:p>
      </dgm:t>
    </dgm:pt>
    <dgm:pt modelId="{BACD5F7A-D748-4F0C-A37A-9DCE69A86109}">
      <dgm:prSet custLinFactNeighborX="3956" custLinFactNeighborY="-5889"/>
      <dgm:spPr/>
      <dgm:t>
        <a:bodyPr/>
        <a:lstStyle/>
        <a:p>
          <a:endParaRPr lang="ru-RU"/>
        </a:p>
      </dgm:t>
    </dgm:pt>
    <dgm:pt modelId="{292049F3-799C-4762-B382-1018DA8B395C}" type="parTrans" cxnId="{1A5C6238-C80A-4977-8DEB-0186467A5A44}">
      <dgm:prSet/>
      <dgm:spPr/>
      <dgm:t>
        <a:bodyPr/>
        <a:lstStyle/>
        <a:p>
          <a:endParaRPr lang="ru-RU"/>
        </a:p>
      </dgm:t>
    </dgm:pt>
    <dgm:pt modelId="{E6BF52A9-788B-4DEE-881F-542F38C2A8B2}" type="sibTrans" cxnId="{1A5C6238-C80A-4977-8DEB-0186467A5A44}">
      <dgm:prSet/>
      <dgm:spPr/>
      <dgm:t>
        <a:bodyPr/>
        <a:lstStyle/>
        <a:p>
          <a:endParaRPr lang="ru-RU"/>
        </a:p>
      </dgm:t>
    </dgm:pt>
    <dgm:pt modelId="{C3654D46-6156-4D9F-97C1-802C843DCA82}">
      <dgm:prSet custScaleY="80095" custLinFactNeighborX="4165" custLinFactNeighborY="-51695"/>
      <dgm:spPr/>
      <dgm:t>
        <a:bodyPr/>
        <a:lstStyle/>
        <a:p>
          <a:endParaRPr lang="ru-RU"/>
        </a:p>
      </dgm:t>
    </dgm:pt>
    <dgm:pt modelId="{05D49446-E99D-46EC-8525-C79B9E428636}" type="parTrans" cxnId="{69692CA7-FD45-4BF7-B784-3BD60D859F31}">
      <dgm:prSet/>
      <dgm:spPr/>
      <dgm:t>
        <a:bodyPr/>
        <a:lstStyle/>
        <a:p>
          <a:endParaRPr lang="ru-RU"/>
        </a:p>
      </dgm:t>
    </dgm:pt>
    <dgm:pt modelId="{779DC273-2695-44B1-98D2-D1718AE7888D}" type="sibTrans" cxnId="{69692CA7-FD45-4BF7-B784-3BD60D859F31}">
      <dgm:prSet/>
      <dgm:spPr/>
      <dgm:t>
        <a:bodyPr/>
        <a:lstStyle/>
        <a:p>
          <a:endParaRPr lang="ru-RU"/>
        </a:p>
      </dgm:t>
    </dgm:pt>
    <dgm:pt modelId="{2AA08EB4-3649-4E27-87A3-3FBBB74224E1}" type="pres">
      <dgm:prSet presAssocID="{7CE6C331-6FCE-412A-9503-B8EA5D7D7B97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E1B2B68-DA83-4823-9BE8-33408D6B0318}" type="pres">
      <dgm:prSet presAssocID="{7CE6C331-6FCE-412A-9503-B8EA5D7D7B97}" presName="dummyMaxCanvas" presStyleCnt="0">
        <dgm:presLayoutVars/>
      </dgm:prSet>
      <dgm:spPr/>
      <dgm:t>
        <a:bodyPr/>
        <a:lstStyle/>
        <a:p>
          <a:endParaRPr lang="ru-RU"/>
        </a:p>
      </dgm:t>
    </dgm:pt>
    <dgm:pt modelId="{9533A7A1-9317-4DC3-AFB0-36707385CDC2}" type="pres">
      <dgm:prSet presAssocID="{7CE6C331-6FCE-412A-9503-B8EA5D7D7B97}" presName="FiveNodes_1" presStyleLbl="node1" presStyleIdx="0" presStyleCnt="5" custScaleY="1715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110252-40DF-4F13-B56C-CA3C0F9B4345}" type="pres">
      <dgm:prSet presAssocID="{7CE6C331-6FCE-412A-9503-B8EA5D7D7B97}" presName="FiveNodes_2" presStyleLbl="node1" presStyleIdx="1" presStyleCnt="5" custScaleY="131110" custLinFactNeighborX="9494" custLinFactNeighborY="228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5B4850-978F-4E10-A0E4-D426B76CC7B0}" type="pres">
      <dgm:prSet presAssocID="{7CE6C331-6FCE-412A-9503-B8EA5D7D7B97}" presName="FiveNodes_3" presStyleLbl="node1" presStyleIdx="2" presStyleCnt="5" custLinFactNeighborX="12372" custLinFactNeighborY="511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4AEDCC-31DA-45DD-B61E-4667BCDBC048}" type="pres">
      <dgm:prSet presAssocID="{7CE6C331-6FCE-412A-9503-B8EA5D7D7B97}" presName="FiveNodes_4" presStyleLbl="node1" presStyleIdx="3" presStyleCnt="5" custLinFactNeighborX="8585" custLinFactNeighborY="-170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DE86B2-1F73-4028-B528-AE6477A2406B}" type="pres">
      <dgm:prSet presAssocID="{7CE6C331-6FCE-412A-9503-B8EA5D7D7B97}" presName="FiveNodes_5" presStyleLbl="node1" presStyleIdx="4" presStyleCnt="5" custScaleY="80095" custLinFactNeighborX="0" custLinFactNeighborY="-684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BBBAF1-6847-492F-9AB0-D3E5A2E24E29}" type="pres">
      <dgm:prSet presAssocID="{7CE6C331-6FCE-412A-9503-B8EA5D7D7B97}" presName="FiveConn_1-2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E62430-C290-4C84-9DE7-4E69AEF8A23B}" type="pres">
      <dgm:prSet presAssocID="{7CE6C331-6FCE-412A-9503-B8EA5D7D7B97}" presName="FiveConn_2-3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8D03CD-5FA3-4B35-843F-655754CD3BD4}" type="pres">
      <dgm:prSet presAssocID="{7CE6C331-6FCE-412A-9503-B8EA5D7D7B97}" presName="FiveConn_3-4" presStyleLbl="f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F46CBB1-4173-4EBB-9003-4EC175CC72DB}" type="pres">
      <dgm:prSet presAssocID="{7CE6C331-6FCE-412A-9503-B8EA5D7D7B97}" presName="FiveConn_4-5" presStyleLbl="f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15F93C-61E6-42D5-815B-AEF8E2C57905}" type="pres">
      <dgm:prSet presAssocID="{7CE6C331-6FCE-412A-9503-B8EA5D7D7B97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41175C-FD79-44F8-B0D9-799E16E0632D}" type="pres">
      <dgm:prSet presAssocID="{7CE6C331-6FCE-412A-9503-B8EA5D7D7B97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63B07E-1FA4-442E-A7EF-CA58810E7E79}" type="pres">
      <dgm:prSet presAssocID="{7CE6C331-6FCE-412A-9503-B8EA5D7D7B97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54EEE1-DADE-4353-B22D-C61B4B097D71}" type="pres">
      <dgm:prSet presAssocID="{7CE6C331-6FCE-412A-9503-B8EA5D7D7B97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C03E0D-1409-4A6F-8168-4BE5CAA8A6EA}" type="pres">
      <dgm:prSet presAssocID="{7CE6C331-6FCE-412A-9503-B8EA5D7D7B97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959F1B7-00F7-4B6C-B192-3AA173710089}" srcId="{7CE6C331-6FCE-412A-9503-B8EA5D7D7B97}" destId="{4E437B80-BBD6-4A06-8D99-7B9702F6BEE7}" srcOrd="4" destOrd="0" parTransId="{1267D8EB-C4EA-4218-951C-447363665B8D}" sibTransId="{BA620BCF-7139-4FC2-BDBA-449046B2E225}"/>
    <dgm:cxn modelId="{A55320E2-FC9A-49B4-8ABD-833E7B125408}" srcId="{7CE6C331-6FCE-412A-9503-B8EA5D7D7B97}" destId="{0C0BC03E-AA91-456A-AF32-B108FAB94394}" srcOrd="1" destOrd="0" parTransId="{5C33B883-574B-4E84-B246-644C03E75522}" sibTransId="{454691C9-13C8-4721-9D9B-AFAD9EC6E83A}"/>
    <dgm:cxn modelId="{90C4EE76-FDF2-45F2-8168-48A14DE93801}" srcId="{7CE6C331-6FCE-412A-9503-B8EA5D7D7B97}" destId="{0451420F-CEB1-450E-BB4A-B11A743E3AE5}" srcOrd="8" destOrd="0" parTransId="{6661A91F-2E97-49ED-B516-02128DDF0616}" sibTransId="{8D4CBC19-15A9-4534-948E-E61CBDD864A5}"/>
    <dgm:cxn modelId="{6C482FA3-9E98-4F73-94D3-5244143D754E}" srcId="{7CE6C331-6FCE-412A-9503-B8EA5D7D7B97}" destId="{AE2DB1F8-0503-460A-BEC3-488ADC02D6F2}" srcOrd="2" destOrd="0" parTransId="{E2C3AF43-2F6A-42C6-A5E7-C381125C20AC}" sibTransId="{3F64C19D-5110-4E02-A93D-5F04F98F9207}"/>
    <dgm:cxn modelId="{7EE2A168-7C28-46AE-9087-325D1A1BC49C}" type="presOf" srcId="{8A9D6BBD-87F2-4DE8-AF6D-711B5FE462C3}" destId="{07BBBAF1-6847-492F-9AB0-D3E5A2E24E29}" srcOrd="0" destOrd="0" presId="urn:microsoft.com/office/officeart/2005/8/layout/vProcess5"/>
    <dgm:cxn modelId="{F612D095-A523-46E8-82ED-0F4C83C94DF4}" srcId="{7CE6C331-6FCE-412A-9503-B8EA5D7D7B97}" destId="{457A8419-776C-43CE-89E1-92679B76892F}" srcOrd="3" destOrd="0" parTransId="{37FE66B7-37A0-420F-8EC3-F0EC10492E4E}" sibTransId="{4D6EC23B-98A8-46F5-80D2-0D27AA7496EB}"/>
    <dgm:cxn modelId="{188BC47E-AC17-448D-BC19-00917297B5C7}" type="presOf" srcId="{0C0BC03E-AA91-456A-AF32-B108FAB94394}" destId="{6041175C-FD79-44F8-B0D9-799E16E0632D}" srcOrd="1" destOrd="0" presId="urn:microsoft.com/office/officeart/2005/8/layout/vProcess5"/>
    <dgm:cxn modelId="{B2CDCA3F-A0E3-4C98-A99C-5CD57052AF2C}" type="presOf" srcId="{8662C101-2408-4BA4-B2C9-AE81C269789A}" destId="{6815F93C-61E6-42D5-815B-AEF8E2C57905}" srcOrd="1" destOrd="0" presId="urn:microsoft.com/office/officeart/2005/8/layout/vProcess5"/>
    <dgm:cxn modelId="{E427386A-7767-49A4-AFA0-B96F7659F896}" type="presOf" srcId="{AE2DB1F8-0503-460A-BEC3-488ADC02D6F2}" destId="{6D5B4850-978F-4E10-A0E4-D426B76CC7B0}" srcOrd="0" destOrd="0" presId="urn:microsoft.com/office/officeart/2005/8/layout/vProcess5"/>
    <dgm:cxn modelId="{97253229-EEC7-49D8-A5B0-9D0B0B318371}" type="presOf" srcId="{0C0BC03E-AA91-456A-AF32-B108FAB94394}" destId="{32110252-40DF-4F13-B56C-CA3C0F9B4345}" srcOrd="0" destOrd="0" presId="urn:microsoft.com/office/officeart/2005/8/layout/vProcess5"/>
    <dgm:cxn modelId="{BDA0BED1-9A1A-4705-8DE9-2FD1D8B0C138}" type="presOf" srcId="{457A8419-776C-43CE-89E1-92679B76892F}" destId="{544AEDCC-31DA-45DD-B61E-4667BCDBC048}" srcOrd="0" destOrd="0" presId="urn:microsoft.com/office/officeart/2005/8/layout/vProcess5"/>
    <dgm:cxn modelId="{4ADDA1D8-7EE5-4DED-AF9E-1385ED6F54A2}" type="presOf" srcId="{4E437B80-BBD6-4A06-8D99-7B9702F6BEE7}" destId="{94DE86B2-1F73-4028-B528-AE6477A2406B}" srcOrd="0" destOrd="0" presId="urn:microsoft.com/office/officeart/2005/8/layout/vProcess5"/>
    <dgm:cxn modelId="{FF61CA2F-DCA9-4F34-8EFF-F77134BD5622}" srcId="{7CE6C331-6FCE-412A-9503-B8EA5D7D7B97}" destId="{1B8FD2F6-A8E7-48E3-BE11-2BC68F7FAB96}" srcOrd="6" destOrd="0" parTransId="{E5FB082D-9EC0-45A2-943E-E925CB1CE815}" sibTransId="{B8E1C7D4-86E3-4680-BBA4-BA2B898DC760}"/>
    <dgm:cxn modelId="{55424B7F-2730-47B3-A9B5-956DF368E714}" srcId="{7CE6C331-6FCE-412A-9503-B8EA5D7D7B97}" destId="{E2096F9D-FC45-438C-89AA-24E7BF6C53E1}" srcOrd="7" destOrd="0" parTransId="{F813E220-A547-471E-BD23-2739CD9594B1}" sibTransId="{03B4A71E-877E-41F7-A6CA-F8C533811FD8}"/>
    <dgm:cxn modelId="{8DC5240C-5F75-4999-9F4D-422A09D7CF10}" type="presOf" srcId="{454691C9-13C8-4721-9D9B-AFAD9EC6E83A}" destId="{45E62430-C290-4C84-9DE7-4E69AEF8A23B}" srcOrd="0" destOrd="0" presId="urn:microsoft.com/office/officeart/2005/8/layout/vProcess5"/>
    <dgm:cxn modelId="{9EA041F3-3FAD-4AE2-86AB-017A0FBDA0AD}" srcId="{7CE6C331-6FCE-412A-9503-B8EA5D7D7B97}" destId="{8662C101-2408-4BA4-B2C9-AE81C269789A}" srcOrd="0" destOrd="0" parTransId="{A1747471-91D5-4F9B-B13C-E0B1B74406D2}" sibTransId="{8A9D6BBD-87F2-4DE8-AF6D-711B5FE462C3}"/>
    <dgm:cxn modelId="{592D462F-D280-405B-A35D-09B3BA84CCE4}" type="presOf" srcId="{AE2DB1F8-0503-460A-BEC3-488ADC02D6F2}" destId="{2B63B07E-1FA4-442E-A7EF-CA58810E7E79}" srcOrd="1" destOrd="0" presId="urn:microsoft.com/office/officeart/2005/8/layout/vProcess5"/>
    <dgm:cxn modelId="{32173ECE-CCAA-44E6-8F9E-3EC2EE314E6C}" type="presOf" srcId="{4D6EC23B-98A8-46F5-80D2-0D27AA7496EB}" destId="{9F46CBB1-4173-4EBB-9003-4EC175CC72DB}" srcOrd="0" destOrd="0" presId="urn:microsoft.com/office/officeart/2005/8/layout/vProcess5"/>
    <dgm:cxn modelId="{1A5C6238-C80A-4977-8DEB-0186467A5A44}" srcId="{7CE6C331-6FCE-412A-9503-B8EA5D7D7B97}" destId="{BACD5F7A-D748-4F0C-A37A-9DCE69A86109}" srcOrd="9" destOrd="0" parTransId="{292049F3-799C-4762-B382-1018DA8B395C}" sibTransId="{E6BF52A9-788B-4DEE-881F-542F38C2A8B2}"/>
    <dgm:cxn modelId="{0689549E-7883-4064-A1A2-7C5360646AD5}" type="presOf" srcId="{4E437B80-BBD6-4A06-8D99-7B9702F6BEE7}" destId="{FAC03E0D-1409-4A6F-8168-4BE5CAA8A6EA}" srcOrd="1" destOrd="0" presId="urn:microsoft.com/office/officeart/2005/8/layout/vProcess5"/>
    <dgm:cxn modelId="{A4A8534B-DE65-47F8-859A-CAC6D168AA9A}" type="presOf" srcId="{457A8419-776C-43CE-89E1-92679B76892F}" destId="{0C54EEE1-DADE-4353-B22D-C61B4B097D71}" srcOrd="1" destOrd="0" presId="urn:microsoft.com/office/officeart/2005/8/layout/vProcess5"/>
    <dgm:cxn modelId="{69692CA7-FD45-4BF7-B784-3BD60D859F31}" srcId="{7CE6C331-6FCE-412A-9503-B8EA5D7D7B97}" destId="{C3654D46-6156-4D9F-97C1-802C843DCA82}" srcOrd="10" destOrd="0" parTransId="{05D49446-E99D-46EC-8525-C79B9E428636}" sibTransId="{779DC273-2695-44B1-98D2-D1718AE7888D}"/>
    <dgm:cxn modelId="{FC034CC1-1439-4AA9-A7A2-8032E4D2F8CF}" type="presOf" srcId="{8662C101-2408-4BA4-B2C9-AE81C269789A}" destId="{9533A7A1-9317-4DC3-AFB0-36707385CDC2}" srcOrd="0" destOrd="0" presId="urn:microsoft.com/office/officeart/2005/8/layout/vProcess5"/>
    <dgm:cxn modelId="{16F9FC3F-03C2-4A3B-B1CF-9F8F2FD33CA1}" type="presOf" srcId="{7CE6C331-6FCE-412A-9503-B8EA5D7D7B97}" destId="{2AA08EB4-3649-4E27-87A3-3FBBB74224E1}" srcOrd="0" destOrd="0" presId="urn:microsoft.com/office/officeart/2005/8/layout/vProcess5"/>
    <dgm:cxn modelId="{7B9FF560-E647-4A47-839C-24281673B882}" type="presOf" srcId="{3F64C19D-5110-4E02-A93D-5F04F98F9207}" destId="{0C8D03CD-5FA3-4B35-843F-655754CD3BD4}" srcOrd="0" destOrd="0" presId="urn:microsoft.com/office/officeart/2005/8/layout/vProcess5"/>
    <dgm:cxn modelId="{880D308E-1A41-46A3-A76D-F7DB880CDA4E}" srcId="{7CE6C331-6FCE-412A-9503-B8EA5D7D7B97}" destId="{CB52A032-43F7-4692-B734-42B989392CE2}" srcOrd="5" destOrd="0" parTransId="{F3FB0B12-DED5-445D-A5C1-FC585C52BD1F}" sibTransId="{F34BFC75-5F97-4EB9-9856-B95741E4BBF8}"/>
    <dgm:cxn modelId="{5BFC40A3-6703-4F84-A330-D75BF56201DB}" type="presParOf" srcId="{2AA08EB4-3649-4E27-87A3-3FBBB74224E1}" destId="{2E1B2B68-DA83-4823-9BE8-33408D6B0318}" srcOrd="0" destOrd="0" presId="urn:microsoft.com/office/officeart/2005/8/layout/vProcess5"/>
    <dgm:cxn modelId="{6512F620-CD91-4922-B254-3A989A13627C}" type="presParOf" srcId="{2AA08EB4-3649-4E27-87A3-3FBBB74224E1}" destId="{9533A7A1-9317-4DC3-AFB0-36707385CDC2}" srcOrd="1" destOrd="0" presId="urn:microsoft.com/office/officeart/2005/8/layout/vProcess5"/>
    <dgm:cxn modelId="{88D72ED7-AEC0-41B1-A57D-D902308C4219}" type="presParOf" srcId="{2AA08EB4-3649-4E27-87A3-3FBBB74224E1}" destId="{32110252-40DF-4F13-B56C-CA3C0F9B4345}" srcOrd="2" destOrd="0" presId="urn:microsoft.com/office/officeart/2005/8/layout/vProcess5"/>
    <dgm:cxn modelId="{657AE5FE-2D84-4102-A8CC-2A9B6767D30E}" type="presParOf" srcId="{2AA08EB4-3649-4E27-87A3-3FBBB74224E1}" destId="{6D5B4850-978F-4E10-A0E4-D426B76CC7B0}" srcOrd="3" destOrd="0" presId="urn:microsoft.com/office/officeart/2005/8/layout/vProcess5"/>
    <dgm:cxn modelId="{900CFF8D-A147-4A76-96F3-6C6F5217F0B8}" type="presParOf" srcId="{2AA08EB4-3649-4E27-87A3-3FBBB74224E1}" destId="{544AEDCC-31DA-45DD-B61E-4667BCDBC048}" srcOrd="4" destOrd="0" presId="urn:microsoft.com/office/officeart/2005/8/layout/vProcess5"/>
    <dgm:cxn modelId="{2D7B0C80-20AF-43FF-B359-BF2E252DF6FE}" type="presParOf" srcId="{2AA08EB4-3649-4E27-87A3-3FBBB74224E1}" destId="{94DE86B2-1F73-4028-B528-AE6477A2406B}" srcOrd="5" destOrd="0" presId="urn:microsoft.com/office/officeart/2005/8/layout/vProcess5"/>
    <dgm:cxn modelId="{8492B5D0-F0DA-45B3-A268-7506D331549B}" type="presParOf" srcId="{2AA08EB4-3649-4E27-87A3-3FBBB74224E1}" destId="{07BBBAF1-6847-492F-9AB0-D3E5A2E24E29}" srcOrd="6" destOrd="0" presId="urn:microsoft.com/office/officeart/2005/8/layout/vProcess5"/>
    <dgm:cxn modelId="{C118841D-6815-4E50-B8CD-C3A500BF7F9B}" type="presParOf" srcId="{2AA08EB4-3649-4E27-87A3-3FBBB74224E1}" destId="{45E62430-C290-4C84-9DE7-4E69AEF8A23B}" srcOrd="7" destOrd="0" presId="urn:microsoft.com/office/officeart/2005/8/layout/vProcess5"/>
    <dgm:cxn modelId="{282E3028-EE81-4880-AA2F-ED8990ECEF85}" type="presParOf" srcId="{2AA08EB4-3649-4E27-87A3-3FBBB74224E1}" destId="{0C8D03CD-5FA3-4B35-843F-655754CD3BD4}" srcOrd="8" destOrd="0" presId="urn:microsoft.com/office/officeart/2005/8/layout/vProcess5"/>
    <dgm:cxn modelId="{0A07621D-E0E1-4A51-B7F9-48006312E110}" type="presParOf" srcId="{2AA08EB4-3649-4E27-87A3-3FBBB74224E1}" destId="{9F46CBB1-4173-4EBB-9003-4EC175CC72DB}" srcOrd="9" destOrd="0" presId="urn:microsoft.com/office/officeart/2005/8/layout/vProcess5"/>
    <dgm:cxn modelId="{6F815715-9AF7-4429-9D2C-7BE8DCAA7848}" type="presParOf" srcId="{2AA08EB4-3649-4E27-87A3-3FBBB74224E1}" destId="{6815F93C-61E6-42D5-815B-AEF8E2C57905}" srcOrd="10" destOrd="0" presId="urn:microsoft.com/office/officeart/2005/8/layout/vProcess5"/>
    <dgm:cxn modelId="{87991267-2071-43E8-8B32-BFC3DD69B476}" type="presParOf" srcId="{2AA08EB4-3649-4E27-87A3-3FBBB74224E1}" destId="{6041175C-FD79-44F8-B0D9-799E16E0632D}" srcOrd="11" destOrd="0" presId="urn:microsoft.com/office/officeart/2005/8/layout/vProcess5"/>
    <dgm:cxn modelId="{D83F36B1-0F0E-45F0-9D8E-A4E08EE82E5E}" type="presParOf" srcId="{2AA08EB4-3649-4E27-87A3-3FBBB74224E1}" destId="{2B63B07E-1FA4-442E-A7EF-CA58810E7E79}" srcOrd="12" destOrd="0" presId="urn:microsoft.com/office/officeart/2005/8/layout/vProcess5"/>
    <dgm:cxn modelId="{B57C1F75-7562-45C0-8796-F7E3D4F01150}" type="presParOf" srcId="{2AA08EB4-3649-4E27-87A3-3FBBB74224E1}" destId="{0C54EEE1-DADE-4353-B22D-C61B4B097D71}" srcOrd="13" destOrd="0" presId="urn:microsoft.com/office/officeart/2005/8/layout/vProcess5"/>
    <dgm:cxn modelId="{B661F90F-BC44-4227-9948-D38E0B54DD55}" type="presParOf" srcId="{2AA08EB4-3649-4E27-87A3-3FBBB74224E1}" destId="{FAC03E0D-1409-4A6F-8168-4BE5CAA8A6EA}" srcOrd="14" destOrd="0" presId="urn:microsoft.com/office/officeart/2005/8/layout/vProcess5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CE6C331-6FCE-412A-9503-B8EA5D7D7B97}" type="doc">
      <dgm:prSet loTypeId="urn:microsoft.com/office/officeart/2005/8/layout/vProcess5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23BE4C3C-3195-4850-B1EF-135E209AC589}">
      <dgm:prSet custT="1"/>
      <dgm:spPr/>
      <dgm:t>
        <a:bodyPr/>
        <a:lstStyle/>
        <a:p>
          <a:pPr algn="l"/>
          <a:endParaRPr lang="ru-RU" sz="1400" b="0" i="0">
            <a:latin typeface="Times New Roman" pitchFamily="18" charset="0"/>
            <a:cs typeface="Times New Roman" pitchFamily="18" charset="0"/>
          </a:endParaRPr>
        </a:p>
        <a:p>
          <a:pPr algn="l"/>
          <a:endParaRPr lang="ru-RU" sz="1400" b="0" i="0">
            <a:latin typeface="Times New Roman" pitchFamily="18" charset="0"/>
            <a:cs typeface="Times New Roman" pitchFamily="18" charset="0"/>
          </a:endParaRPr>
        </a:p>
        <a:p>
          <a:pPr algn="l"/>
          <a:r>
            <a:rPr lang="ru-RU" sz="1400" b="0" i="0">
              <a:latin typeface="Times New Roman" pitchFamily="18" charset="0"/>
              <a:cs typeface="Times New Roman" pitchFamily="18" charset="0"/>
            </a:rPr>
            <a:t>Организация сбора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обратной связи от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наставников,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наставляемых и куратора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для мониторинга эффективности реализации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программы (в течение 2020-21 учебного года)</a:t>
          </a:r>
          <a:endParaRPr lang="ru-RU" sz="1400" b="1" i="0">
            <a:latin typeface="Times New Roman" pitchFamily="18" charset="0"/>
            <a:cs typeface="Times New Roman" pitchFamily="18" charset="0"/>
          </a:endParaRPr>
        </a:p>
        <a:p>
          <a:pPr algn="l"/>
          <a:r>
            <a:rPr lang="ru-RU" sz="1400" b="0" i="0">
              <a:latin typeface="Times New Roman" pitchFamily="18" charset="0"/>
              <a:cs typeface="Times New Roman" pitchFamily="18" charset="0"/>
            </a:rPr>
            <a:t>Популяризаия кейсов лучших наставников ГБОУ СО "Нижнетагильская школа-интернат" на сайте ОО (май 2021)</a:t>
          </a:r>
          <a:r>
            <a:rPr lang="ru-RU" sz="1100"/>
            <a:t/>
          </a:r>
          <a:br>
            <a:rPr lang="ru-RU" sz="1100"/>
          </a:br>
          <a:r>
            <a:rPr lang="ru-RU" sz="1100"/>
            <a:t/>
          </a:r>
          <a:br>
            <a:rPr lang="ru-RU" sz="1100"/>
          </a:br>
          <a:r>
            <a:rPr lang="ru-RU" sz="1100"/>
            <a:t/>
          </a:r>
          <a:br>
            <a:rPr lang="ru-RU" sz="1100"/>
          </a:br>
          <a:r>
            <a:rPr lang="ru-RU" sz="1100"/>
            <a:t/>
          </a:r>
          <a:br>
            <a:rPr lang="ru-RU" sz="1100"/>
          </a:br>
          <a:endParaRPr lang="ru-RU" sz="1100"/>
        </a:p>
      </dgm:t>
    </dgm:pt>
    <dgm:pt modelId="{CC51FE02-8C11-4D83-933B-DEF01A06EE50}" type="parTrans" cxnId="{5E608EBB-C7AD-47C5-9501-4C4C197ECB27}">
      <dgm:prSet/>
      <dgm:spPr/>
      <dgm:t>
        <a:bodyPr/>
        <a:lstStyle/>
        <a:p>
          <a:endParaRPr lang="ru-RU"/>
        </a:p>
      </dgm:t>
    </dgm:pt>
    <dgm:pt modelId="{54BB145B-6E4C-4DF7-AEE5-B01C7711B46D}" type="sibTrans" cxnId="{5E608EBB-C7AD-47C5-9501-4C4C197ECB27}">
      <dgm:prSet/>
      <dgm:spPr/>
      <dgm:t>
        <a:bodyPr/>
        <a:lstStyle/>
        <a:p>
          <a:endParaRPr lang="ru-RU"/>
        </a:p>
      </dgm:t>
    </dgm:pt>
    <dgm:pt modelId="{C8B3BEC4-91E7-48E6-A207-426316485567}">
      <dgm:prSet custT="1"/>
      <dgm:spPr/>
      <dgm:t>
        <a:bodyPr/>
        <a:lstStyle/>
        <a:p>
          <a:endParaRPr lang="ru-RU" sz="1200" b="0" i="0">
            <a:latin typeface="Times New Roman" pitchFamily="18" charset="0"/>
            <a:cs typeface="Times New Roman" pitchFamily="18" charset="0"/>
          </a:endParaRPr>
        </a:p>
        <a:p>
          <a:endParaRPr lang="ru-RU" sz="1200" b="0" i="0">
            <a:latin typeface="Times New Roman" pitchFamily="18" charset="0"/>
            <a:cs typeface="Times New Roman" pitchFamily="18" charset="0"/>
          </a:endParaRPr>
        </a:p>
        <a:p>
          <a:endParaRPr lang="ru-RU" sz="1400" b="0" i="0">
            <a:latin typeface="Times New Roman" pitchFamily="18" charset="0"/>
            <a:cs typeface="Times New Roman" pitchFamily="18" charset="0"/>
          </a:endParaRPr>
        </a:p>
        <a:p>
          <a:endParaRPr lang="ru-RU" sz="1400" b="0" i="0">
            <a:latin typeface="Times New Roman" pitchFamily="18" charset="0"/>
            <a:cs typeface="Times New Roman" pitchFamily="18" charset="0"/>
          </a:endParaRPr>
        </a:p>
        <a:p>
          <a:r>
            <a:rPr lang="ru-RU" sz="1400" b="0" i="0">
              <a:latin typeface="Times New Roman" pitchFamily="18" charset="0"/>
              <a:cs typeface="Times New Roman" pitchFamily="18" charset="0"/>
            </a:rPr>
            <a:t>Выбор форматов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взаимодействия для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каждой пары или группы (до 15.11.2020)</a:t>
          </a:r>
        </a:p>
        <a:p>
          <a:r>
            <a:rPr lang="ru-RU" sz="1400" b="0" i="0">
              <a:latin typeface="Times New Roman" pitchFamily="18" charset="0"/>
              <a:cs typeface="Times New Roman" pitchFamily="18" charset="0"/>
            </a:rPr>
            <a:t>Предоставление наставникам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методических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рекомендациий и/или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материалов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по взаимодействию с</a:t>
          </a:r>
          <a:br>
            <a:rPr lang="ru-RU" sz="1400" b="0" i="0">
              <a:latin typeface="Times New Roman" pitchFamily="18" charset="0"/>
              <a:cs typeface="Times New Roman" pitchFamily="18" charset="0"/>
            </a:rPr>
          </a:br>
          <a:r>
            <a:rPr lang="ru-RU" sz="1400" b="0" i="0">
              <a:latin typeface="Times New Roman" pitchFamily="18" charset="0"/>
              <a:cs typeface="Times New Roman" pitchFamily="18" charset="0"/>
            </a:rPr>
            <a:t>наставляемым(и) (в течение 2020-21 учебного года)</a:t>
          </a:r>
          <a:r>
            <a:rPr lang="ru-RU" sz="1400">
              <a:latin typeface="Times New Roman" pitchFamily="18" charset="0"/>
              <a:cs typeface="Times New Roman" pitchFamily="18" charset="0"/>
            </a:rPr>
            <a:t/>
          </a:r>
          <a:br>
            <a:rPr lang="ru-RU" sz="1400">
              <a:latin typeface="Times New Roman" pitchFamily="18" charset="0"/>
              <a:cs typeface="Times New Roman" pitchFamily="18" charset="0"/>
            </a:rPr>
          </a:br>
          <a:r>
            <a:rPr lang="ru-RU" sz="1400">
              <a:latin typeface="Times New Roman" pitchFamily="18" charset="0"/>
              <a:cs typeface="Times New Roman" pitchFamily="18" charset="0"/>
            </a:rPr>
            <a:t/>
          </a:r>
          <a:br>
            <a:rPr lang="ru-RU" sz="1400">
              <a:latin typeface="Times New Roman" pitchFamily="18" charset="0"/>
              <a:cs typeface="Times New Roman" pitchFamily="18" charset="0"/>
            </a:rPr>
          </a:br>
          <a:endParaRPr lang="ru-RU" sz="1400" b="0" i="0">
            <a:latin typeface="Times New Roman" pitchFamily="18" charset="0"/>
            <a:cs typeface="Times New Roman" pitchFamily="18" charset="0"/>
          </a:endParaRPr>
        </a:p>
        <a:p>
          <a:endParaRPr lang="ru-RU" sz="700" b="0" i="0"/>
        </a:p>
        <a:p>
          <a:endParaRPr lang="ru-RU" sz="700" b="0" i="0"/>
        </a:p>
        <a:p>
          <a:r>
            <a:rPr lang="ru-RU" sz="700"/>
            <a:t/>
          </a:r>
          <a:br>
            <a:rPr lang="ru-RU" sz="700"/>
          </a:br>
          <a:r>
            <a:rPr lang="ru-RU" sz="700"/>
            <a:t/>
          </a:r>
          <a:br>
            <a:rPr lang="ru-RU" sz="700"/>
          </a:br>
          <a:endParaRPr lang="ru-RU" sz="700"/>
        </a:p>
      </dgm:t>
    </dgm:pt>
    <dgm:pt modelId="{A9642CF0-6F2C-4BB9-AABF-5553C4612B26}" type="parTrans" cxnId="{9A480954-F7B2-48A5-B3A2-F2A845D2C3B7}">
      <dgm:prSet/>
      <dgm:spPr/>
      <dgm:t>
        <a:bodyPr/>
        <a:lstStyle/>
        <a:p>
          <a:endParaRPr lang="ru-RU"/>
        </a:p>
      </dgm:t>
    </dgm:pt>
    <dgm:pt modelId="{EE97E22F-BD8E-48DD-8A55-168F8A12CFB1}" type="sibTrans" cxnId="{9A480954-F7B2-48A5-B3A2-F2A845D2C3B7}">
      <dgm:prSet/>
      <dgm:spPr/>
      <dgm:t>
        <a:bodyPr/>
        <a:lstStyle/>
        <a:p>
          <a:r>
            <a:rPr lang="ru-RU"/>
            <a:t>6-7</a:t>
          </a:r>
        </a:p>
      </dgm:t>
    </dgm:pt>
    <dgm:pt modelId="{2AA08EB4-3649-4E27-87A3-3FBBB74224E1}" type="pres">
      <dgm:prSet presAssocID="{7CE6C331-6FCE-412A-9503-B8EA5D7D7B97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E1B2B68-DA83-4823-9BE8-33408D6B0318}" type="pres">
      <dgm:prSet presAssocID="{7CE6C331-6FCE-412A-9503-B8EA5D7D7B97}" presName="dummyMaxCanvas" presStyleCnt="0">
        <dgm:presLayoutVars/>
      </dgm:prSet>
      <dgm:spPr/>
      <dgm:t>
        <a:bodyPr/>
        <a:lstStyle/>
        <a:p>
          <a:endParaRPr lang="ru-RU"/>
        </a:p>
      </dgm:t>
    </dgm:pt>
    <dgm:pt modelId="{14B32A98-08E9-43B1-84AA-3930720586BB}" type="pres">
      <dgm:prSet presAssocID="{7CE6C331-6FCE-412A-9503-B8EA5D7D7B97}" presName="TwoNodes_1" presStyleLbl="node1" presStyleIdx="0" presStyleCnt="2" custScaleY="83494" custLinFactNeighborX="3541" custLinFactNeighborY="-825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613B89-5AD1-4FA6-AF9E-07788F90C5FC}" type="pres">
      <dgm:prSet presAssocID="{7CE6C331-6FCE-412A-9503-B8EA5D7D7B97}" presName="TwoNodes_2" presStyleLbl="node1" presStyleIdx="1" presStyleCnt="2" custScaleY="89456" custLinFactNeighborX="1686" custLinFactNeighborY="-4630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FBA1D0-B3C5-4984-9DE8-F1B0FC4445C5}" type="pres">
      <dgm:prSet presAssocID="{7CE6C331-6FCE-412A-9503-B8EA5D7D7B97}" presName="TwoConn_1-2" presStyleLbl="fgAccFollowNode1" presStyleIdx="0" presStyleCnt="1" custScaleX="61406" custScaleY="53293" custLinFactNeighborX="22944" custLinFactNeighborY="-4393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F4DC58-626A-4AE8-937A-9C22075E2456}" type="pres">
      <dgm:prSet presAssocID="{7CE6C331-6FCE-412A-9503-B8EA5D7D7B97}" presName="TwoNodes_1_text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A12E7F-F4B8-4749-8CD2-EFE2853CE8F1}" type="pres">
      <dgm:prSet presAssocID="{7CE6C331-6FCE-412A-9503-B8EA5D7D7B97}" presName="TwoNodes_2_text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24D3F00-DBF2-4A9F-AB7B-881ED8BDCBC9}" type="presOf" srcId="{23BE4C3C-3195-4850-B1EF-135E209AC589}" destId="{0C613B89-5AD1-4FA6-AF9E-07788F90C5FC}" srcOrd="0" destOrd="0" presId="urn:microsoft.com/office/officeart/2005/8/layout/vProcess5"/>
    <dgm:cxn modelId="{03D63085-3AA2-48B4-AAC1-B36E99DD1997}" type="presOf" srcId="{C8B3BEC4-91E7-48E6-A207-426316485567}" destId="{14B32A98-08E9-43B1-84AA-3930720586BB}" srcOrd="0" destOrd="0" presId="urn:microsoft.com/office/officeart/2005/8/layout/vProcess5"/>
    <dgm:cxn modelId="{20493B6A-895E-4081-8F81-98C87512AFC4}" type="presOf" srcId="{C8B3BEC4-91E7-48E6-A207-426316485567}" destId="{ACF4DC58-626A-4AE8-937A-9C22075E2456}" srcOrd="1" destOrd="0" presId="urn:microsoft.com/office/officeart/2005/8/layout/vProcess5"/>
    <dgm:cxn modelId="{5E608EBB-C7AD-47C5-9501-4C4C197ECB27}" srcId="{7CE6C331-6FCE-412A-9503-B8EA5D7D7B97}" destId="{23BE4C3C-3195-4850-B1EF-135E209AC589}" srcOrd="1" destOrd="0" parTransId="{CC51FE02-8C11-4D83-933B-DEF01A06EE50}" sibTransId="{54BB145B-6E4C-4DF7-AEE5-B01C7711B46D}"/>
    <dgm:cxn modelId="{E2736A38-DF67-4726-8171-8A2391631758}" type="presOf" srcId="{7CE6C331-6FCE-412A-9503-B8EA5D7D7B97}" destId="{2AA08EB4-3649-4E27-87A3-3FBBB74224E1}" srcOrd="0" destOrd="0" presId="urn:microsoft.com/office/officeart/2005/8/layout/vProcess5"/>
    <dgm:cxn modelId="{9A480954-F7B2-48A5-B3A2-F2A845D2C3B7}" srcId="{7CE6C331-6FCE-412A-9503-B8EA5D7D7B97}" destId="{C8B3BEC4-91E7-48E6-A207-426316485567}" srcOrd="0" destOrd="0" parTransId="{A9642CF0-6F2C-4BB9-AABF-5553C4612B26}" sibTransId="{EE97E22F-BD8E-48DD-8A55-168F8A12CFB1}"/>
    <dgm:cxn modelId="{9E0EDECD-38B2-4F4D-996D-4BB48C967F54}" type="presOf" srcId="{23BE4C3C-3195-4850-B1EF-135E209AC589}" destId="{CFA12E7F-F4B8-4749-8CD2-EFE2853CE8F1}" srcOrd="1" destOrd="0" presId="urn:microsoft.com/office/officeart/2005/8/layout/vProcess5"/>
    <dgm:cxn modelId="{95A56EE9-E642-4FC7-889F-628C1791EF6E}" type="presOf" srcId="{EE97E22F-BD8E-48DD-8A55-168F8A12CFB1}" destId="{A6FBA1D0-B3C5-4984-9DE8-F1B0FC4445C5}" srcOrd="0" destOrd="0" presId="urn:microsoft.com/office/officeart/2005/8/layout/vProcess5"/>
    <dgm:cxn modelId="{21A8706E-5652-4BE0-B05A-E6A24BD0ED5B}" type="presParOf" srcId="{2AA08EB4-3649-4E27-87A3-3FBBB74224E1}" destId="{2E1B2B68-DA83-4823-9BE8-33408D6B0318}" srcOrd="0" destOrd="0" presId="urn:microsoft.com/office/officeart/2005/8/layout/vProcess5"/>
    <dgm:cxn modelId="{721FDFBF-1FCE-4CF5-A5FD-7005D946C6DA}" type="presParOf" srcId="{2AA08EB4-3649-4E27-87A3-3FBBB74224E1}" destId="{14B32A98-08E9-43B1-84AA-3930720586BB}" srcOrd="1" destOrd="0" presId="urn:microsoft.com/office/officeart/2005/8/layout/vProcess5"/>
    <dgm:cxn modelId="{06B40F9A-B298-4A77-977F-1DB1FA4E038D}" type="presParOf" srcId="{2AA08EB4-3649-4E27-87A3-3FBBB74224E1}" destId="{0C613B89-5AD1-4FA6-AF9E-07788F90C5FC}" srcOrd="2" destOrd="0" presId="urn:microsoft.com/office/officeart/2005/8/layout/vProcess5"/>
    <dgm:cxn modelId="{BA94C75B-DC33-43CD-91E3-64793D47F890}" type="presParOf" srcId="{2AA08EB4-3649-4E27-87A3-3FBBB74224E1}" destId="{A6FBA1D0-B3C5-4984-9DE8-F1B0FC4445C5}" srcOrd="3" destOrd="0" presId="urn:microsoft.com/office/officeart/2005/8/layout/vProcess5"/>
    <dgm:cxn modelId="{E4CFF10B-8DB2-4EF6-A00E-3E29A1A3970B}" type="presParOf" srcId="{2AA08EB4-3649-4E27-87A3-3FBBB74224E1}" destId="{ACF4DC58-626A-4AE8-937A-9C22075E2456}" srcOrd="4" destOrd="0" presId="urn:microsoft.com/office/officeart/2005/8/layout/vProcess5"/>
    <dgm:cxn modelId="{263AB88D-6BB0-4208-9DA5-B89F84AAE2F8}" type="presParOf" srcId="{2AA08EB4-3649-4E27-87A3-3FBBB74224E1}" destId="{CFA12E7F-F4B8-4749-8CD2-EFE2853CE8F1}" srcOrd="5" destOrd="0" presId="urn:microsoft.com/office/officeart/2005/8/layout/vProcess5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533A7A1-9317-4DC3-AFB0-36707385CDC2}">
      <dsp:nvSpPr>
        <dsp:cNvPr id="0" name=""/>
        <dsp:cNvSpPr/>
      </dsp:nvSpPr>
      <dsp:spPr>
        <a:xfrm>
          <a:off x="0" y="-264839"/>
          <a:ext cx="5295328" cy="25389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Нормативно-правовое оформление программы наставничества. Назначение куратором реализации программы Домчук В.М. 04.09.2020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Определение задач, форм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наставничества,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ожидаемых результатов до 21.09.20</a:t>
          </a:r>
          <a:endParaRPr lang="ru-RU" sz="1400" b="0" kern="1200">
            <a:latin typeface="Times New Roman" pitchFamily="18" charset="0"/>
            <a:cs typeface="Times New Roman" pitchFamily="18" charset="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Информирование коллектива педагогов ГБОУ СО "Нижнетагильская школа-интернат" о подготовке программы  25.092020-учителя, 28.09.2020-воспитатели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 </a:t>
          </a:r>
        </a:p>
      </dsp:txBody>
      <dsp:txXfrm>
        <a:off x="0" y="-264839"/>
        <a:ext cx="3612268" cy="2538972"/>
      </dsp:txXfrm>
    </dsp:sp>
    <dsp:sp modelId="{32110252-40DF-4F13-B56C-CA3C0F9B4345}">
      <dsp:nvSpPr>
        <dsp:cNvPr id="0" name=""/>
        <dsp:cNvSpPr/>
      </dsp:nvSpPr>
      <dsp:spPr>
        <a:xfrm>
          <a:off x="898168" y="2057404"/>
          <a:ext cx="5295328" cy="19399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i="0" kern="1200">
            <a:latin typeface="Times New Roman" pitchFamily="18" charset="0"/>
            <a:cs typeface="Times New Roman" pitchFamily="18" charset="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Оганизовация сбора данных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о наставляемых</a:t>
          </a:r>
          <a:r>
            <a:rPr lang="ru-RU" sz="1400" b="1" i="0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по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доступным каналам (администрация, классные руководители)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Прохождение профориентационных тестов выпускниками ГБОУ СО"Нижнетагильская школа-интернат" (педагог-психолог Домчук В.М.)</a:t>
          </a:r>
          <a:r>
            <a:rPr lang="ru-RU" sz="1400" kern="1200"/>
            <a:t/>
          </a:r>
          <a:br>
            <a:rPr lang="ru-RU" sz="1400" kern="1200"/>
          </a:br>
          <a:r>
            <a:rPr lang="ru-RU" sz="1400" kern="1200"/>
            <a:t/>
          </a:r>
          <a:br>
            <a:rPr lang="ru-RU" sz="1400" kern="1200"/>
          </a:br>
          <a:endParaRPr lang="ru-RU" sz="1400" kern="1200"/>
        </a:p>
      </dsp:txBody>
      <dsp:txXfrm>
        <a:off x="898168" y="2057404"/>
        <a:ext cx="3938149" cy="1939921"/>
      </dsp:txXfrm>
    </dsp:sp>
    <dsp:sp modelId="{6D5B4850-978F-4E10-A0E4-D426B76CC7B0}">
      <dsp:nvSpPr>
        <dsp:cNvPr id="0" name=""/>
        <dsp:cNvSpPr/>
      </dsp:nvSpPr>
      <dsp:spPr>
        <a:xfrm>
          <a:off x="1445998" y="3710797"/>
          <a:ext cx="5295328" cy="14796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Информирование о запуске программы через сайт ГБОУ СО "Нижнетагильская школа-интернат" до 29.09.2020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Анкетирование кандидатов-наставников (куратор программы) до 09.10.2020</a:t>
          </a:r>
        </a:p>
      </dsp:txBody>
      <dsp:txXfrm>
        <a:off x="1445998" y="3710797"/>
        <a:ext cx="3938149" cy="1479613"/>
      </dsp:txXfrm>
    </dsp:sp>
    <dsp:sp modelId="{544AEDCC-31DA-45DD-B61E-4667BCDBC048}">
      <dsp:nvSpPr>
        <dsp:cNvPr id="0" name=""/>
        <dsp:cNvSpPr/>
      </dsp:nvSpPr>
      <dsp:spPr>
        <a:xfrm>
          <a:off x="1581721" y="5067512"/>
          <a:ext cx="5295328" cy="14796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Организация наставнических групп и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последующее обучение наставников (с 12.10 по 15.10.2020)</a:t>
          </a:r>
          <a:r>
            <a:rPr lang="ru-RU" sz="1400" kern="1200"/>
            <a:t/>
          </a:r>
          <a:br>
            <a:rPr lang="ru-RU" sz="1400" kern="1200"/>
          </a:br>
          <a:r>
            <a:rPr lang="ru-RU" sz="1500" kern="1200"/>
            <a:t/>
          </a:r>
          <a:br>
            <a:rPr lang="ru-RU" sz="1500" kern="1200"/>
          </a:br>
          <a:endParaRPr lang="ru-RU" sz="1500" kern="1200"/>
        </a:p>
      </dsp:txBody>
      <dsp:txXfrm>
        <a:off x="1581721" y="5067512"/>
        <a:ext cx="3938149" cy="1479613"/>
      </dsp:txXfrm>
    </dsp:sp>
    <dsp:sp modelId="{94DE86B2-1F73-4028-B528-AE6477A2406B}">
      <dsp:nvSpPr>
        <dsp:cNvPr id="0" name=""/>
        <dsp:cNvSpPr/>
      </dsp:nvSpPr>
      <dsp:spPr>
        <a:xfrm>
          <a:off x="1581721" y="6139571"/>
          <a:ext cx="5295328" cy="11850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Организация наставнических групп и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последующее обучение наставников (с 12.10 по 15.10.2020)</a:t>
          </a:r>
          <a:r>
            <a:rPr lang="ru-RU" sz="1400" kern="1200"/>
            <a:t/>
          </a:r>
          <a:br>
            <a:rPr lang="ru-RU" sz="1400" kern="1200"/>
          </a:br>
          <a:r>
            <a:rPr lang="ru-RU" sz="1500" kern="1200"/>
            <a:t/>
          </a:r>
          <a:br>
            <a:rPr lang="ru-RU" sz="1500" kern="1200"/>
          </a:br>
          <a:endParaRPr lang="ru-RU" sz="1500" kern="1200"/>
        </a:p>
      </dsp:txBody>
      <dsp:txXfrm>
        <a:off x="1581721" y="6139571"/>
        <a:ext cx="3938149" cy="1185096"/>
      </dsp:txXfrm>
    </dsp:sp>
    <dsp:sp modelId="{07BBBAF1-6847-492F-9AB0-D3E5A2E24E29}">
      <dsp:nvSpPr>
        <dsp:cNvPr id="0" name=""/>
        <dsp:cNvSpPr/>
      </dsp:nvSpPr>
      <dsp:spPr>
        <a:xfrm>
          <a:off x="4333579" y="1345779"/>
          <a:ext cx="961748" cy="961748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600" kern="1200"/>
            <a:t>1</a:t>
          </a:r>
        </a:p>
      </dsp:txBody>
      <dsp:txXfrm>
        <a:off x="4333579" y="1345779"/>
        <a:ext cx="961748" cy="961748"/>
      </dsp:txXfrm>
    </dsp:sp>
    <dsp:sp modelId="{45E62430-C290-4C84-9DE7-4E69AEF8A23B}">
      <dsp:nvSpPr>
        <dsp:cNvPr id="0" name=""/>
        <dsp:cNvSpPr/>
      </dsp:nvSpPr>
      <dsp:spPr>
        <a:xfrm>
          <a:off x="4729010" y="3030894"/>
          <a:ext cx="961748" cy="961748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600" kern="1200"/>
            <a:t>2</a:t>
          </a:r>
        </a:p>
      </dsp:txBody>
      <dsp:txXfrm>
        <a:off x="4729010" y="3030894"/>
        <a:ext cx="961748" cy="961748"/>
      </dsp:txXfrm>
    </dsp:sp>
    <dsp:sp modelId="{0C8D03CD-5FA3-4B35-843F-655754CD3BD4}">
      <dsp:nvSpPr>
        <dsp:cNvPr id="0" name=""/>
        <dsp:cNvSpPr/>
      </dsp:nvSpPr>
      <dsp:spPr>
        <a:xfrm>
          <a:off x="5124440" y="4691350"/>
          <a:ext cx="961748" cy="961748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600" kern="1200"/>
            <a:t>3</a:t>
          </a:r>
        </a:p>
      </dsp:txBody>
      <dsp:txXfrm>
        <a:off x="5124440" y="4691350"/>
        <a:ext cx="961748" cy="961748"/>
      </dsp:txXfrm>
    </dsp:sp>
    <dsp:sp modelId="{9F46CBB1-4173-4EBB-9003-4EC175CC72DB}">
      <dsp:nvSpPr>
        <dsp:cNvPr id="0" name=""/>
        <dsp:cNvSpPr/>
      </dsp:nvSpPr>
      <dsp:spPr>
        <a:xfrm>
          <a:off x="5519870" y="6392905"/>
          <a:ext cx="961748" cy="961748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700" kern="1200"/>
            <a:t>4-5</a:t>
          </a:r>
        </a:p>
      </dsp:txBody>
      <dsp:txXfrm>
        <a:off x="5519870" y="6392905"/>
        <a:ext cx="961748" cy="96174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4B32A98-08E9-43B1-84AA-3930720586BB}">
      <dsp:nvSpPr>
        <dsp:cNvPr id="0" name=""/>
        <dsp:cNvSpPr/>
      </dsp:nvSpPr>
      <dsp:spPr>
        <a:xfrm>
          <a:off x="200031" y="0"/>
          <a:ext cx="5649023" cy="22725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b="0" i="0" kern="1200">
            <a:latin typeface="Times New Roman" pitchFamily="18" charset="0"/>
            <a:cs typeface="Times New Roman" pitchFamily="18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b="0" i="0" kern="1200">
            <a:latin typeface="Times New Roman" pitchFamily="18" charset="0"/>
            <a:cs typeface="Times New Roman" pitchFamily="18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i="0" kern="1200">
            <a:latin typeface="Times New Roman" pitchFamily="18" charset="0"/>
            <a:cs typeface="Times New Roman" pitchFamily="18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i="0" kern="1200">
            <a:latin typeface="Times New Roman" pitchFamily="18" charset="0"/>
            <a:cs typeface="Times New Roman" pitchFamily="18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Выбор форматов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взаимодействия для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каждой пары или группы (до 15.11.2020)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Предоставление наставникам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методических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рекомендациий и/или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материалов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по взаимодействию с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наставляемым(и) (в течение 2020-21 учебного года)</a:t>
          </a:r>
          <a:r>
            <a:rPr lang="ru-RU" sz="1400" kern="1200">
              <a:latin typeface="Times New Roman" pitchFamily="18" charset="0"/>
              <a:cs typeface="Times New Roman" pitchFamily="18" charset="0"/>
            </a:rPr>
            <a:t/>
          </a:r>
          <a:br>
            <a:rPr lang="ru-RU" sz="1400" kern="1200">
              <a:latin typeface="Times New Roman" pitchFamily="18" charset="0"/>
              <a:cs typeface="Times New Roman" pitchFamily="18" charset="0"/>
            </a:rPr>
          </a:br>
          <a:r>
            <a:rPr lang="ru-RU" sz="1400" kern="1200">
              <a:latin typeface="Times New Roman" pitchFamily="18" charset="0"/>
              <a:cs typeface="Times New Roman" pitchFamily="18" charset="0"/>
            </a:rPr>
            <a:t/>
          </a:r>
          <a:br>
            <a:rPr lang="ru-RU" sz="1400" kern="1200">
              <a:latin typeface="Times New Roman" pitchFamily="18" charset="0"/>
              <a:cs typeface="Times New Roman" pitchFamily="18" charset="0"/>
            </a:rPr>
          </a:br>
          <a:endParaRPr lang="ru-RU" sz="1400" b="0" i="0" kern="1200">
            <a:latin typeface="Times New Roman" pitchFamily="18" charset="0"/>
            <a:cs typeface="Times New Roman" pitchFamily="18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0" i="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0" i="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/>
          </a:r>
          <a:br>
            <a:rPr lang="ru-RU" sz="700" kern="1200"/>
          </a:br>
          <a:r>
            <a:rPr lang="ru-RU" sz="700" kern="1200"/>
            <a:t/>
          </a:r>
          <a:br>
            <a:rPr lang="ru-RU" sz="700" kern="1200"/>
          </a:br>
          <a:endParaRPr lang="ru-RU" sz="700" kern="1200"/>
        </a:p>
      </dsp:txBody>
      <dsp:txXfrm>
        <a:off x="200031" y="0"/>
        <a:ext cx="2995298" cy="2272513"/>
      </dsp:txXfrm>
    </dsp:sp>
    <dsp:sp modelId="{0C613B89-5AD1-4FA6-AF9E-07788F90C5FC}">
      <dsp:nvSpPr>
        <dsp:cNvPr id="0" name=""/>
        <dsp:cNvSpPr/>
      </dsp:nvSpPr>
      <dsp:spPr>
        <a:xfrm>
          <a:off x="996886" y="2209782"/>
          <a:ext cx="5649023" cy="243478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i="0" kern="1200">
            <a:latin typeface="Times New Roman" pitchFamily="18" charset="0"/>
            <a:cs typeface="Times New Roman" pitchFamily="18" charset="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0" i="0" kern="1200">
            <a:latin typeface="Times New Roman" pitchFamily="18" charset="0"/>
            <a:cs typeface="Times New Roman" pitchFamily="18" charset="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Организация сбора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обратной связи от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наставников,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наставляемых и куратора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для мониторинга эффективности реализации</a:t>
          </a:r>
          <a:br>
            <a:rPr lang="ru-RU" sz="1400" b="0" i="0" kern="1200">
              <a:latin typeface="Times New Roman" pitchFamily="18" charset="0"/>
              <a:cs typeface="Times New Roman" pitchFamily="18" charset="0"/>
            </a:rPr>
          </a:b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программы (в течение 2020-21 учебного года)</a:t>
          </a:r>
          <a:endParaRPr lang="ru-RU" sz="1400" b="1" i="0" kern="1200">
            <a:latin typeface="Times New Roman" pitchFamily="18" charset="0"/>
            <a:cs typeface="Times New Roman" pitchFamily="18" charset="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kern="1200">
              <a:latin typeface="Times New Roman" pitchFamily="18" charset="0"/>
              <a:cs typeface="Times New Roman" pitchFamily="18" charset="0"/>
            </a:rPr>
            <a:t>Популяризаия кейсов лучших наставников ГБОУ СО "Нижнетагильская школа-интернат" на сайте ОО (май 2020)</a:t>
          </a:r>
          <a:r>
            <a:rPr lang="ru-RU" sz="1100" kern="1200"/>
            <a:t/>
          </a:r>
          <a:br>
            <a:rPr lang="ru-RU" sz="1100" kern="1200"/>
          </a:br>
          <a:r>
            <a:rPr lang="ru-RU" sz="1100" kern="1200"/>
            <a:t/>
          </a:r>
          <a:br>
            <a:rPr lang="ru-RU" sz="1100" kern="1200"/>
          </a:br>
          <a:r>
            <a:rPr lang="ru-RU" sz="1100" kern="1200"/>
            <a:t/>
          </a:r>
          <a:br>
            <a:rPr lang="ru-RU" sz="1100" kern="1200"/>
          </a:br>
          <a:r>
            <a:rPr lang="ru-RU" sz="1100" kern="1200"/>
            <a:t/>
          </a:r>
          <a:br>
            <a:rPr lang="ru-RU" sz="1100" kern="1200"/>
          </a:br>
          <a:endParaRPr lang="ru-RU" sz="1100" kern="1200"/>
        </a:p>
      </dsp:txBody>
      <dsp:txXfrm>
        <a:off x="996886" y="2209782"/>
        <a:ext cx="2882987" cy="2434785"/>
      </dsp:txXfrm>
    </dsp:sp>
    <dsp:sp modelId="{A6FBA1D0-B3C5-4984-9DE8-F1B0FC4445C5}">
      <dsp:nvSpPr>
        <dsp:cNvPr id="0" name=""/>
        <dsp:cNvSpPr/>
      </dsp:nvSpPr>
      <dsp:spPr>
        <a:xfrm>
          <a:off x="4627180" y="1775495"/>
          <a:ext cx="1086364" cy="942832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000" kern="1200"/>
            <a:t>6-7</a:t>
          </a:r>
        </a:p>
      </dsp:txBody>
      <dsp:txXfrm>
        <a:off x="4627180" y="1775495"/>
        <a:ext cx="1086364" cy="9428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Домчук</cp:lastModifiedBy>
  <cp:revision>11</cp:revision>
  <dcterms:created xsi:type="dcterms:W3CDTF">2020-09-10T03:53:00Z</dcterms:created>
  <dcterms:modified xsi:type="dcterms:W3CDTF">2021-01-31T04:54:00Z</dcterms:modified>
</cp:coreProperties>
</file>