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5258" w:type="dxa"/>
        <w:tblLook w:val="04A0"/>
      </w:tblPr>
      <w:tblGrid>
        <w:gridCol w:w="1625"/>
        <w:gridCol w:w="2524"/>
        <w:gridCol w:w="1831"/>
        <w:gridCol w:w="2376"/>
        <w:gridCol w:w="6902"/>
      </w:tblGrid>
      <w:tr w:rsidR="00936D5D" w:rsidTr="00104FCF">
        <w:tc>
          <w:tcPr>
            <w:tcW w:w="1625" w:type="dxa"/>
            <w:tcBorders>
              <w:top w:val="single" w:sz="4" w:space="0" w:color="auto"/>
              <w:left w:val="single" w:sz="4" w:space="0" w:color="auto"/>
              <w:bottom w:val="single" w:sz="4" w:space="0" w:color="auto"/>
              <w:right w:val="single" w:sz="4" w:space="0" w:color="auto"/>
            </w:tcBorders>
          </w:tcPr>
          <w:p w:rsidR="00936D5D" w:rsidRDefault="00936D5D">
            <w:pPr>
              <w:jc w:val="center"/>
              <w:rPr>
                <w:rFonts w:ascii="Times New Roman" w:hAnsi="Times New Roman" w:cs="Times New Roman"/>
                <w:b/>
                <w:sz w:val="24"/>
                <w:szCs w:val="24"/>
              </w:rPr>
            </w:pPr>
            <w:r>
              <w:rPr>
                <w:rFonts w:ascii="Times New Roman" w:hAnsi="Times New Roman" w:cs="Times New Roman"/>
                <w:b/>
                <w:sz w:val="24"/>
                <w:szCs w:val="24"/>
              </w:rPr>
              <w:t>Дата</w:t>
            </w:r>
          </w:p>
          <w:p w:rsidR="00936D5D" w:rsidRDefault="00936D5D">
            <w:pPr>
              <w:jc w:val="center"/>
              <w:rPr>
                <w:rFonts w:ascii="Times New Roman" w:hAnsi="Times New Roman" w:cs="Times New Roman"/>
                <w:b/>
                <w:sz w:val="24"/>
                <w:szCs w:val="24"/>
                <w:lang w:val="en-US"/>
              </w:rPr>
            </w:pPr>
          </w:p>
          <w:p w:rsidR="00936D5D" w:rsidRDefault="00936D5D">
            <w:pPr>
              <w:jc w:val="center"/>
              <w:rPr>
                <w:rFonts w:ascii="Times New Roman" w:hAnsi="Times New Roman" w:cs="Times New Roman"/>
                <w:b/>
                <w:sz w:val="24"/>
                <w:szCs w:val="24"/>
                <w:lang w:val="en-US"/>
              </w:rPr>
            </w:pPr>
          </w:p>
        </w:tc>
        <w:tc>
          <w:tcPr>
            <w:tcW w:w="2524" w:type="dxa"/>
            <w:tcBorders>
              <w:top w:val="single" w:sz="4" w:space="0" w:color="auto"/>
              <w:left w:val="single" w:sz="4" w:space="0" w:color="auto"/>
              <w:bottom w:val="single" w:sz="4" w:space="0" w:color="auto"/>
              <w:right w:val="single" w:sz="4" w:space="0" w:color="auto"/>
            </w:tcBorders>
            <w:hideMark/>
          </w:tcPr>
          <w:p w:rsidR="00936D5D" w:rsidRDefault="00936D5D">
            <w:pPr>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1831" w:type="dxa"/>
            <w:tcBorders>
              <w:top w:val="single" w:sz="4" w:space="0" w:color="auto"/>
              <w:left w:val="single" w:sz="4" w:space="0" w:color="auto"/>
              <w:bottom w:val="single" w:sz="4" w:space="0" w:color="auto"/>
              <w:right w:val="single" w:sz="4" w:space="0" w:color="auto"/>
            </w:tcBorders>
            <w:hideMark/>
          </w:tcPr>
          <w:p w:rsidR="00936D5D" w:rsidRDefault="00936D5D">
            <w:pPr>
              <w:jc w:val="center"/>
              <w:rPr>
                <w:rFonts w:ascii="Times New Roman" w:hAnsi="Times New Roman" w:cs="Times New Roman"/>
                <w:b/>
                <w:sz w:val="24"/>
                <w:szCs w:val="24"/>
              </w:rPr>
            </w:pPr>
            <w:r>
              <w:rPr>
                <w:rFonts w:ascii="Times New Roman" w:hAnsi="Times New Roman" w:cs="Times New Roman"/>
                <w:b/>
                <w:sz w:val="24"/>
                <w:szCs w:val="24"/>
              </w:rPr>
              <w:t>Ф.И.О воспитателя</w:t>
            </w:r>
          </w:p>
        </w:tc>
        <w:tc>
          <w:tcPr>
            <w:tcW w:w="2376" w:type="dxa"/>
            <w:tcBorders>
              <w:top w:val="single" w:sz="4" w:space="0" w:color="auto"/>
              <w:left w:val="single" w:sz="4" w:space="0" w:color="auto"/>
              <w:bottom w:val="single" w:sz="4" w:space="0" w:color="auto"/>
              <w:right w:val="single" w:sz="4" w:space="0" w:color="auto"/>
            </w:tcBorders>
            <w:hideMark/>
          </w:tcPr>
          <w:p w:rsidR="00936D5D" w:rsidRPr="00104FCF" w:rsidRDefault="00936D5D">
            <w:pPr>
              <w:jc w:val="center"/>
              <w:rPr>
                <w:rFonts w:ascii="Times New Roman" w:hAnsi="Times New Roman" w:cs="Times New Roman"/>
                <w:b/>
                <w:sz w:val="24"/>
                <w:szCs w:val="24"/>
              </w:rPr>
            </w:pPr>
            <w:r w:rsidRPr="00104FCF">
              <w:rPr>
                <w:rFonts w:ascii="Times New Roman" w:hAnsi="Times New Roman" w:cs="Times New Roman"/>
                <w:b/>
                <w:sz w:val="24"/>
                <w:szCs w:val="24"/>
              </w:rPr>
              <w:t>Тема занятия</w:t>
            </w:r>
          </w:p>
        </w:tc>
        <w:tc>
          <w:tcPr>
            <w:tcW w:w="6902" w:type="dxa"/>
            <w:tcBorders>
              <w:top w:val="single" w:sz="4" w:space="0" w:color="auto"/>
              <w:left w:val="single" w:sz="4" w:space="0" w:color="auto"/>
              <w:bottom w:val="single" w:sz="4" w:space="0" w:color="auto"/>
              <w:right w:val="single" w:sz="4" w:space="0" w:color="auto"/>
            </w:tcBorders>
            <w:hideMark/>
          </w:tcPr>
          <w:p w:rsidR="00936D5D" w:rsidRDefault="00936D5D">
            <w:pPr>
              <w:jc w:val="center"/>
              <w:rPr>
                <w:rFonts w:ascii="Times New Roman" w:hAnsi="Times New Roman" w:cs="Times New Roman"/>
                <w:b/>
                <w:sz w:val="24"/>
                <w:szCs w:val="24"/>
              </w:rPr>
            </w:pPr>
            <w:r>
              <w:rPr>
                <w:rFonts w:ascii="Times New Roman" w:hAnsi="Times New Roman" w:cs="Times New Roman"/>
                <w:b/>
                <w:sz w:val="24"/>
                <w:szCs w:val="24"/>
              </w:rPr>
              <w:t xml:space="preserve">Задание для </w:t>
            </w:r>
            <w:proofErr w:type="gramStart"/>
            <w:r>
              <w:rPr>
                <w:rFonts w:ascii="Times New Roman" w:hAnsi="Times New Roman" w:cs="Times New Roman"/>
                <w:b/>
                <w:sz w:val="24"/>
                <w:szCs w:val="24"/>
              </w:rPr>
              <w:t>обучающегося</w:t>
            </w:r>
            <w:proofErr w:type="gramEnd"/>
            <w:r>
              <w:rPr>
                <w:rFonts w:ascii="Times New Roman" w:hAnsi="Times New Roman" w:cs="Times New Roman"/>
                <w:b/>
                <w:sz w:val="24"/>
                <w:szCs w:val="24"/>
              </w:rPr>
              <w:t>.</w:t>
            </w:r>
          </w:p>
        </w:tc>
      </w:tr>
      <w:tr w:rsidR="00936D5D" w:rsidTr="00104FCF">
        <w:tc>
          <w:tcPr>
            <w:tcW w:w="1625" w:type="dxa"/>
            <w:tcBorders>
              <w:top w:val="single" w:sz="4" w:space="0" w:color="auto"/>
              <w:left w:val="single" w:sz="4" w:space="0" w:color="auto"/>
              <w:bottom w:val="single" w:sz="4" w:space="0" w:color="auto"/>
              <w:right w:val="single" w:sz="4" w:space="0" w:color="auto"/>
            </w:tcBorders>
          </w:tcPr>
          <w:p w:rsidR="00936D5D" w:rsidRPr="00104FCF" w:rsidRDefault="00936D5D">
            <w:pPr>
              <w:jc w:val="center"/>
              <w:rPr>
                <w:rFonts w:ascii="Times New Roman" w:hAnsi="Times New Roman" w:cs="Times New Roman"/>
                <w:sz w:val="24"/>
                <w:szCs w:val="24"/>
              </w:rPr>
            </w:pPr>
            <w:r w:rsidRPr="00104FCF">
              <w:rPr>
                <w:rFonts w:ascii="Times New Roman" w:hAnsi="Times New Roman" w:cs="Times New Roman"/>
                <w:sz w:val="24"/>
                <w:szCs w:val="24"/>
              </w:rPr>
              <w:t>08.11</w:t>
            </w:r>
          </w:p>
          <w:p w:rsidR="00936D5D" w:rsidRPr="00104FCF" w:rsidRDefault="00936D5D">
            <w:pPr>
              <w:rPr>
                <w:rFonts w:ascii="Times New Roman" w:hAnsi="Times New Roman" w:cs="Times New Roman"/>
                <w:sz w:val="24"/>
                <w:szCs w:val="24"/>
              </w:rPr>
            </w:pPr>
            <w:r w:rsidRPr="00104FCF">
              <w:rPr>
                <w:rFonts w:ascii="Times New Roman" w:hAnsi="Times New Roman" w:cs="Times New Roman"/>
                <w:sz w:val="24"/>
                <w:szCs w:val="24"/>
              </w:rPr>
              <w:t>понедельник</w:t>
            </w:r>
          </w:p>
          <w:p w:rsidR="00936D5D" w:rsidRPr="00104FCF" w:rsidRDefault="00936D5D">
            <w:pPr>
              <w:rPr>
                <w:rFonts w:ascii="Times New Roman" w:hAnsi="Times New Roman" w:cs="Times New Roman"/>
                <w:sz w:val="24"/>
                <w:szCs w:val="24"/>
                <w:lang w:val="en-US"/>
              </w:rPr>
            </w:pPr>
          </w:p>
          <w:p w:rsidR="00936D5D" w:rsidRPr="00104FCF" w:rsidRDefault="00936D5D">
            <w:pPr>
              <w:rPr>
                <w:rFonts w:ascii="Times New Roman" w:hAnsi="Times New Roman" w:cs="Times New Roman"/>
                <w:sz w:val="24"/>
                <w:szCs w:val="24"/>
                <w:lang w:val="en-US"/>
              </w:rPr>
            </w:pPr>
          </w:p>
          <w:p w:rsidR="00936D5D" w:rsidRPr="00104FCF" w:rsidRDefault="00936D5D">
            <w:pPr>
              <w:rPr>
                <w:rFonts w:ascii="Times New Roman" w:hAnsi="Times New Roman" w:cs="Times New Roman"/>
                <w:sz w:val="24"/>
                <w:szCs w:val="24"/>
                <w:lang w:val="en-US"/>
              </w:rPr>
            </w:pPr>
          </w:p>
          <w:p w:rsidR="00936D5D" w:rsidRPr="00104FCF" w:rsidRDefault="00936D5D">
            <w:pPr>
              <w:rPr>
                <w:rFonts w:ascii="Times New Roman" w:hAnsi="Times New Roman" w:cs="Times New Roman"/>
                <w:sz w:val="24"/>
                <w:szCs w:val="24"/>
                <w:lang w:val="en-US"/>
              </w:rPr>
            </w:pPr>
          </w:p>
        </w:tc>
        <w:tc>
          <w:tcPr>
            <w:tcW w:w="2524" w:type="dxa"/>
            <w:tcBorders>
              <w:top w:val="single" w:sz="4" w:space="0" w:color="auto"/>
              <w:left w:val="single" w:sz="4" w:space="0" w:color="auto"/>
              <w:bottom w:val="single" w:sz="4" w:space="0" w:color="auto"/>
              <w:right w:val="single" w:sz="4" w:space="0" w:color="auto"/>
            </w:tcBorders>
            <w:hideMark/>
          </w:tcPr>
          <w:p w:rsidR="009359DF" w:rsidRPr="00104FCF" w:rsidRDefault="009359DF" w:rsidP="009359DF">
            <w:pPr>
              <w:rPr>
                <w:rFonts w:ascii="Times New Roman" w:hAnsi="Times New Roman"/>
                <w:sz w:val="24"/>
              </w:rPr>
            </w:pPr>
            <w:r w:rsidRPr="00104FCF">
              <w:rPr>
                <w:rFonts w:ascii="Times New Roman" w:hAnsi="Times New Roman"/>
                <w:sz w:val="24"/>
              </w:rPr>
              <w:t>Воспитание социальной ответственности и компетентности.</w:t>
            </w:r>
          </w:p>
          <w:p w:rsidR="00936D5D" w:rsidRPr="00104FCF" w:rsidRDefault="00936D5D">
            <w:pPr>
              <w:rPr>
                <w:rFonts w:ascii="Times New Roman" w:eastAsia="Times New Roman" w:hAnsi="Times New Roman" w:cs="Times New Roman"/>
                <w:sz w:val="24"/>
                <w:szCs w:val="24"/>
                <w:lang w:eastAsia="ru-RU"/>
              </w:rPr>
            </w:pPr>
          </w:p>
        </w:tc>
        <w:tc>
          <w:tcPr>
            <w:tcW w:w="1831" w:type="dxa"/>
            <w:tcBorders>
              <w:top w:val="single" w:sz="4" w:space="0" w:color="auto"/>
              <w:left w:val="single" w:sz="4" w:space="0" w:color="auto"/>
              <w:bottom w:val="single" w:sz="4" w:space="0" w:color="auto"/>
              <w:right w:val="single" w:sz="4" w:space="0" w:color="auto"/>
            </w:tcBorders>
            <w:hideMark/>
          </w:tcPr>
          <w:p w:rsidR="00936D5D" w:rsidRDefault="00936D5D">
            <w:pPr>
              <w:rPr>
                <w:rFonts w:ascii="Times New Roman" w:hAnsi="Times New Roman" w:cs="Times New Roman"/>
                <w:sz w:val="24"/>
                <w:szCs w:val="24"/>
              </w:rPr>
            </w:pPr>
            <w:r>
              <w:rPr>
                <w:rFonts w:ascii="Times New Roman" w:hAnsi="Times New Roman" w:cs="Times New Roman"/>
                <w:sz w:val="24"/>
                <w:szCs w:val="24"/>
              </w:rPr>
              <w:t>Шамакова Л.В.</w:t>
            </w:r>
          </w:p>
        </w:tc>
        <w:tc>
          <w:tcPr>
            <w:tcW w:w="2376" w:type="dxa"/>
            <w:tcBorders>
              <w:top w:val="single" w:sz="4" w:space="0" w:color="auto"/>
              <w:left w:val="single" w:sz="4" w:space="0" w:color="auto"/>
              <w:bottom w:val="single" w:sz="4" w:space="0" w:color="auto"/>
              <w:right w:val="single" w:sz="4" w:space="0" w:color="auto"/>
            </w:tcBorders>
            <w:hideMark/>
          </w:tcPr>
          <w:p w:rsidR="00936D5D" w:rsidRPr="00104FCF" w:rsidRDefault="00F80130" w:rsidP="00104FCF">
            <w:pPr>
              <w:jc w:val="center"/>
              <w:rPr>
                <w:rFonts w:ascii="Times New Roman" w:hAnsi="Times New Roman" w:cs="Times New Roman"/>
                <w:b/>
                <w:sz w:val="24"/>
                <w:szCs w:val="24"/>
              </w:rPr>
            </w:pPr>
            <w:r w:rsidRPr="00104FCF">
              <w:rPr>
                <w:rFonts w:ascii="Times New Roman" w:hAnsi="Times New Roman" w:cs="Times New Roman"/>
                <w:b/>
                <w:sz w:val="24"/>
                <w:szCs w:val="24"/>
              </w:rPr>
              <w:t>"Вандализм  в современном мире".</w:t>
            </w:r>
          </w:p>
        </w:tc>
        <w:tc>
          <w:tcPr>
            <w:tcW w:w="6902" w:type="dxa"/>
            <w:tcBorders>
              <w:top w:val="single" w:sz="4" w:space="0" w:color="auto"/>
              <w:left w:val="single" w:sz="4" w:space="0" w:color="auto"/>
              <w:bottom w:val="single" w:sz="4" w:space="0" w:color="auto"/>
              <w:right w:val="single" w:sz="4" w:space="0" w:color="auto"/>
            </w:tcBorders>
          </w:tcPr>
          <w:p w:rsidR="00936D5D" w:rsidRDefault="00F80130">
            <w:pPr>
              <w:rPr>
                <w:rFonts w:ascii="Times New Roman" w:hAnsi="Times New Roman" w:cs="Times New Roman"/>
                <w:sz w:val="24"/>
                <w:szCs w:val="24"/>
              </w:rPr>
            </w:pPr>
            <w:r>
              <w:rPr>
                <w:rFonts w:ascii="Times New Roman" w:hAnsi="Times New Roman" w:cs="Times New Roman"/>
                <w:sz w:val="24"/>
                <w:szCs w:val="24"/>
              </w:rPr>
              <w:t>Ознакомиться с материалом</w:t>
            </w:r>
          </w:p>
          <w:p w:rsidR="00F80130" w:rsidRPr="00F80130" w:rsidRDefault="00F80130">
            <w:pPr>
              <w:rPr>
                <w:rFonts w:ascii="Times New Roman" w:hAnsi="Times New Roman" w:cs="Times New Roman"/>
                <w:sz w:val="24"/>
                <w:szCs w:val="24"/>
              </w:rPr>
            </w:pPr>
            <w:r>
              <w:rPr>
                <w:rFonts w:ascii="Times New Roman" w:hAnsi="Times New Roman" w:cs="Times New Roman"/>
                <w:sz w:val="24"/>
                <w:szCs w:val="24"/>
              </w:rPr>
              <w:t xml:space="preserve">См. </w:t>
            </w:r>
            <w:r>
              <w:rPr>
                <w:rFonts w:ascii="Times New Roman" w:hAnsi="Times New Roman" w:cs="Times New Roman"/>
                <w:sz w:val="24"/>
                <w:szCs w:val="24"/>
                <w:lang w:val="en-US"/>
              </w:rPr>
              <w:t>znanio</w:t>
            </w:r>
            <w:r w:rsidRPr="00F80130">
              <w:rPr>
                <w:rFonts w:ascii="Times New Roman" w:hAnsi="Times New Roman" w:cs="Times New Roman"/>
                <w:sz w:val="24"/>
                <w:szCs w:val="24"/>
              </w:rPr>
              <w:t>.</w:t>
            </w:r>
            <w:r>
              <w:rPr>
                <w:rFonts w:ascii="Times New Roman" w:hAnsi="Times New Roman" w:cs="Times New Roman"/>
                <w:sz w:val="24"/>
                <w:szCs w:val="24"/>
                <w:lang w:val="en-US"/>
              </w:rPr>
              <w:t>ru</w:t>
            </w:r>
            <w:r w:rsidRPr="00F80130">
              <w:rPr>
                <w:rFonts w:ascii="Times New Roman" w:hAnsi="Times New Roman" w:cs="Times New Roman"/>
                <w:sz w:val="24"/>
                <w:szCs w:val="24"/>
              </w:rPr>
              <w:t>&gt;библиотека&gt;</w:t>
            </w:r>
            <w:r>
              <w:rPr>
                <w:rFonts w:ascii="Times New Roman" w:hAnsi="Times New Roman" w:cs="Times New Roman"/>
                <w:sz w:val="24"/>
                <w:szCs w:val="24"/>
                <w:lang w:val="en-US"/>
              </w:rPr>
              <w:t>klassn</w:t>
            </w:r>
            <w:r>
              <w:rPr>
                <w:rFonts w:ascii="Times New Roman" w:hAnsi="Times New Roman" w:cs="Times New Roman"/>
                <w:sz w:val="24"/>
                <w:szCs w:val="24"/>
              </w:rPr>
              <w:t>y</w:t>
            </w:r>
            <w:r>
              <w:rPr>
                <w:rFonts w:ascii="Times New Roman" w:hAnsi="Times New Roman" w:cs="Times New Roman"/>
                <w:sz w:val="24"/>
                <w:szCs w:val="24"/>
                <w:lang w:val="en-US"/>
              </w:rPr>
              <w:t>j</w:t>
            </w:r>
            <w:r w:rsidRPr="00F80130">
              <w:rPr>
                <w:rFonts w:ascii="Times New Roman" w:hAnsi="Times New Roman" w:cs="Times New Roman"/>
                <w:sz w:val="24"/>
                <w:szCs w:val="24"/>
              </w:rPr>
              <w:t>-</w:t>
            </w:r>
            <w:r>
              <w:rPr>
                <w:rFonts w:ascii="Times New Roman" w:hAnsi="Times New Roman" w:cs="Times New Roman"/>
                <w:sz w:val="24"/>
                <w:szCs w:val="24"/>
                <w:lang w:val="en-US"/>
              </w:rPr>
              <w:t>chas</w:t>
            </w:r>
            <w:r w:rsidRPr="00F80130">
              <w:rPr>
                <w:rFonts w:ascii="Times New Roman" w:hAnsi="Times New Roman" w:cs="Times New Roman"/>
                <w:sz w:val="24"/>
                <w:szCs w:val="24"/>
              </w:rPr>
              <w:t>-</w:t>
            </w:r>
            <w:r>
              <w:rPr>
                <w:rFonts w:ascii="Times New Roman" w:hAnsi="Times New Roman" w:cs="Times New Roman"/>
                <w:sz w:val="24"/>
                <w:szCs w:val="24"/>
                <w:lang w:val="en-US"/>
              </w:rPr>
              <w:t>vandalizm</w:t>
            </w:r>
            <w:r w:rsidRPr="00F80130">
              <w:rPr>
                <w:rFonts w:ascii="Times New Roman" w:hAnsi="Times New Roman" w:cs="Times New Roman"/>
                <w:sz w:val="24"/>
                <w:szCs w:val="24"/>
              </w:rPr>
              <w:t>...</w:t>
            </w:r>
          </w:p>
          <w:p w:rsidR="00EC67DC" w:rsidRDefault="00936D5D">
            <w:pPr>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6309C5" w:rsidRPr="006309C5">
              <w:rPr>
                <w:rFonts w:ascii="Times New Roman" w:eastAsia="Times New Roman" w:hAnsi="Times New Roman" w:cs="Times New Roman"/>
                <w:b/>
                <w:i/>
                <w:noProof/>
                <w:sz w:val="24"/>
                <w:szCs w:val="24"/>
                <w:lang w:eastAsia="ru-RU"/>
              </w:rPr>
              <w:drawing>
                <wp:inline distT="0" distB="0" distL="0" distR="0">
                  <wp:extent cx="3869741" cy="2699238"/>
                  <wp:effectExtent l="19050" t="0" r="0" b="0"/>
                  <wp:docPr id="1" name="Рисунок 1" descr="https://ds05.infourok.ru/uploads/ex/0f2a/000be281-91e9f980/img7.jpg"/>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f2a/000be281-91e9f980/img7.jpg"/>
                          <pic:cNvPicPr>
                            <a:picLocks noChangeAspect="1" noChangeArrowheads="1"/>
                          </pic:cNvPicPr>
                        </pic:nvPicPr>
                        <pic:blipFill>
                          <a:blip r:embed="rId4" cstate="print"/>
                          <a:srcRect/>
                          <a:stretch>
                            <a:fillRect/>
                          </a:stretch>
                        </pic:blipFill>
                        <pic:spPr bwMode="auto">
                          <a:xfrm>
                            <a:off x="0" y="0"/>
                            <a:ext cx="3872308" cy="2701028"/>
                          </a:xfrm>
                          <a:prstGeom prst="rect">
                            <a:avLst/>
                          </a:prstGeom>
                          <a:noFill/>
                          <a:ln w="9525">
                            <a:noFill/>
                            <a:miter lim="800000"/>
                            <a:headEnd/>
                            <a:tailEnd/>
                          </a:ln>
                        </pic:spPr>
                      </pic:pic>
                    </a:graphicData>
                  </a:graphic>
                </wp:inline>
              </w:drawing>
            </w:r>
          </w:p>
          <w:p w:rsidR="00EC67DC" w:rsidRDefault="00EC67DC" w:rsidP="00EC67DC">
            <w:pPr>
              <w:pStyle w:val="a3"/>
              <w:spacing w:before="0" w:beforeAutospacing="0" w:after="0" w:afterAutospacing="0" w:line="318" w:lineRule="atLeast"/>
              <w:jc w:val="center"/>
              <w:rPr>
                <w:b/>
                <w:bCs/>
                <w:color w:val="000000"/>
                <w:u w:val="single"/>
              </w:rPr>
            </w:pPr>
            <w:r>
              <w:rPr>
                <w:b/>
                <w:bCs/>
                <w:color w:val="000000"/>
                <w:u w:val="single"/>
              </w:rPr>
              <w:t>Распределите в два столбика</w:t>
            </w:r>
          </w:p>
          <w:p w:rsidR="00EC67DC" w:rsidRDefault="00EC67DC" w:rsidP="00EC67DC">
            <w:pPr>
              <w:pStyle w:val="a3"/>
              <w:spacing w:before="0" w:beforeAutospacing="0" w:after="0" w:afterAutospacing="0" w:line="318" w:lineRule="atLeast"/>
              <w:jc w:val="center"/>
              <w:rPr>
                <w:rFonts w:ascii="Arial" w:hAnsi="Arial" w:cs="Arial"/>
                <w:color w:val="000000"/>
                <w:sz w:val="16"/>
                <w:szCs w:val="16"/>
              </w:rPr>
            </w:pPr>
          </w:p>
          <w:tbl>
            <w:tblPr>
              <w:tblStyle w:val="a4"/>
              <w:tblW w:w="0" w:type="auto"/>
              <w:tblLook w:val="04A0"/>
            </w:tblPr>
            <w:tblGrid>
              <w:gridCol w:w="3327"/>
              <w:gridCol w:w="3328"/>
            </w:tblGrid>
            <w:tr w:rsidR="00EC67DC" w:rsidTr="00EC67DC">
              <w:tc>
                <w:tcPr>
                  <w:tcW w:w="3327" w:type="dxa"/>
                </w:tcPr>
                <w:p w:rsidR="00EC67DC" w:rsidRPr="00EC67DC" w:rsidRDefault="00EC67DC" w:rsidP="00EC67DC">
                  <w:pPr>
                    <w:pStyle w:val="a3"/>
                    <w:spacing w:before="0" w:beforeAutospacing="0" w:after="0" w:afterAutospacing="0" w:line="318" w:lineRule="atLeast"/>
                    <w:jc w:val="center"/>
                    <w:rPr>
                      <w:b/>
                      <w:color w:val="FF0000"/>
                    </w:rPr>
                  </w:pPr>
                  <w:r w:rsidRPr="00EC67DC">
                    <w:rPr>
                      <w:b/>
                      <w:color w:val="FF0000"/>
                    </w:rPr>
                    <w:t>шалость</w:t>
                  </w:r>
                </w:p>
              </w:tc>
              <w:tc>
                <w:tcPr>
                  <w:tcW w:w="3328" w:type="dxa"/>
                </w:tcPr>
                <w:p w:rsidR="00EC67DC" w:rsidRPr="00EC67DC" w:rsidRDefault="00EC67DC" w:rsidP="00EC67DC">
                  <w:pPr>
                    <w:pStyle w:val="a3"/>
                    <w:spacing w:before="0" w:beforeAutospacing="0" w:after="0" w:afterAutospacing="0" w:line="318" w:lineRule="atLeast"/>
                    <w:jc w:val="center"/>
                    <w:rPr>
                      <w:b/>
                      <w:color w:val="FF0000"/>
                    </w:rPr>
                  </w:pPr>
                  <w:r>
                    <w:rPr>
                      <w:b/>
                      <w:color w:val="FF0000"/>
                    </w:rPr>
                    <w:t>ванда</w:t>
                  </w:r>
                  <w:r w:rsidRPr="00EC67DC">
                    <w:rPr>
                      <w:b/>
                      <w:color w:val="FF0000"/>
                    </w:rPr>
                    <w:t>лизм</w:t>
                  </w:r>
                </w:p>
              </w:tc>
            </w:tr>
            <w:tr w:rsidR="00EC67DC" w:rsidTr="00EC67DC">
              <w:tc>
                <w:tcPr>
                  <w:tcW w:w="3327" w:type="dxa"/>
                </w:tcPr>
                <w:p w:rsidR="00EC67DC" w:rsidRDefault="00EC67DC" w:rsidP="00EC67DC">
                  <w:pPr>
                    <w:pStyle w:val="a3"/>
                    <w:spacing w:before="0" w:beforeAutospacing="0" w:after="0" w:afterAutospacing="0" w:line="318" w:lineRule="atLeast"/>
                    <w:rPr>
                      <w:rFonts w:ascii="Arial" w:hAnsi="Arial" w:cs="Arial"/>
                      <w:color w:val="000000"/>
                      <w:sz w:val="16"/>
                      <w:szCs w:val="16"/>
                    </w:rPr>
                  </w:pPr>
                </w:p>
              </w:tc>
              <w:tc>
                <w:tcPr>
                  <w:tcW w:w="3328" w:type="dxa"/>
                </w:tcPr>
                <w:p w:rsidR="00EC67DC" w:rsidRDefault="00EC67DC" w:rsidP="00EC67DC">
                  <w:pPr>
                    <w:pStyle w:val="a3"/>
                    <w:spacing w:before="0" w:beforeAutospacing="0" w:after="0" w:afterAutospacing="0" w:line="318" w:lineRule="atLeast"/>
                    <w:rPr>
                      <w:rFonts w:ascii="Arial" w:hAnsi="Arial" w:cs="Arial"/>
                      <w:color w:val="000000"/>
                      <w:sz w:val="16"/>
                      <w:szCs w:val="16"/>
                    </w:rPr>
                  </w:pPr>
                </w:p>
              </w:tc>
            </w:tr>
            <w:tr w:rsidR="00EC67DC" w:rsidTr="00EC67DC">
              <w:tc>
                <w:tcPr>
                  <w:tcW w:w="3327" w:type="dxa"/>
                </w:tcPr>
                <w:p w:rsidR="00EC67DC" w:rsidRDefault="00EC67DC" w:rsidP="00EC67DC">
                  <w:pPr>
                    <w:pStyle w:val="a3"/>
                    <w:spacing w:before="0" w:beforeAutospacing="0" w:after="0" w:afterAutospacing="0" w:line="318" w:lineRule="atLeast"/>
                    <w:rPr>
                      <w:rFonts w:ascii="Arial" w:hAnsi="Arial" w:cs="Arial"/>
                      <w:color w:val="000000"/>
                      <w:sz w:val="16"/>
                      <w:szCs w:val="16"/>
                    </w:rPr>
                  </w:pPr>
                </w:p>
              </w:tc>
              <w:tc>
                <w:tcPr>
                  <w:tcW w:w="3328" w:type="dxa"/>
                </w:tcPr>
                <w:p w:rsidR="00EC67DC" w:rsidRDefault="00EC67DC" w:rsidP="00EC67DC">
                  <w:pPr>
                    <w:pStyle w:val="a3"/>
                    <w:spacing w:before="0" w:beforeAutospacing="0" w:after="0" w:afterAutospacing="0" w:line="318" w:lineRule="atLeast"/>
                    <w:rPr>
                      <w:rFonts w:ascii="Arial" w:hAnsi="Arial" w:cs="Arial"/>
                      <w:color w:val="000000"/>
                      <w:sz w:val="16"/>
                      <w:szCs w:val="16"/>
                    </w:rPr>
                  </w:pPr>
                </w:p>
              </w:tc>
            </w:tr>
            <w:tr w:rsidR="00EC67DC" w:rsidTr="00EC67DC">
              <w:tc>
                <w:tcPr>
                  <w:tcW w:w="3327" w:type="dxa"/>
                </w:tcPr>
                <w:p w:rsidR="00EC67DC" w:rsidRDefault="00EC67DC" w:rsidP="00EC67DC">
                  <w:pPr>
                    <w:pStyle w:val="a3"/>
                    <w:spacing w:before="0" w:beforeAutospacing="0" w:after="0" w:afterAutospacing="0" w:line="318" w:lineRule="atLeast"/>
                    <w:rPr>
                      <w:rFonts w:ascii="Arial" w:hAnsi="Arial" w:cs="Arial"/>
                      <w:color w:val="000000"/>
                      <w:sz w:val="16"/>
                      <w:szCs w:val="16"/>
                    </w:rPr>
                  </w:pPr>
                </w:p>
              </w:tc>
              <w:tc>
                <w:tcPr>
                  <w:tcW w:w="3328" w:type="dxa"/>
                </w:tcPr>
                <w:p w:rsidR="00EC67DC" w:rsidRDefault="00EC67DC" w:rsidP="00EC67DC">
                  <w:pPr>
                    <w:pStyle w:val="a3"/>
                    <w:spacing w:before="0" w:beforeAutospacing="0" w:after="0" w:afterAutospacing="0" w:line="318" w:lineRule="atLeast"/>
                    <w:rPr>
                      <w:rFonts w:ascii="Arial" w:hAnsi="Arial" w:cs="Arial"/>
                      <w:color w:val="000000"/>
                      <w:sz w:val="16"/>
                      <w:szCs w:val="16"/>
                    </w:rPr>
                  </w:pPr>
                </w:p>
              </w:tc>
            </w:tr>
          </w:tbl>
          <w:p w:rsidR="00EC67DC" w:rsidRPr="00EC67DC" w:rsidRDefault="00EC67DC" w:rsidP="00EC67DC">
            <w:pPr>
              <w:pStyle w:val="a3"/>
              <w:spacing w:before="0" w:beforeAutospacing="0" w:after="0" w:afterAutospacing="0" w:line="318" w:lineRule="atLeast"/>
              <w:rPr>
                <w:rFonts w:ascii="Arial" w:hAnsi="Arial" w:cs="Arial"/>
                <w:color w:val="000000"/>
              </w:rPr>
            </w:pPr>
            <w:r w:rsidRPr="00EC67DC">
              <w:rPr>
                <w:bCs/>
                <w:color w:val="000000"/>
              </w:rPr>
              <w:t>Розыгрыш, </w:t>
            </w:r>
            <w:r w:rsidRPr="00EC67DC">
              <w:rPr>
                <w:color w:val="000000"/>
              </w:rPr>
              <w:t>осквернение памятников</w:t>
            </w:r>
            <w:proofErr w:type="gramStart"/>
            <w:r w:rsidRPr="00EC67DC">
              <w:rPr>
                <w:bCs/>
                <w:color w:val="000000"/>
              </w:rPr>
              <w:t> ,</w:t>
            </w:r>
            <w:proofErr w:type="gramEnd"/>
            <w:r w:rsidRPr="00EC67DC">
              <w:rPr>
                <w:bCs/>
                <w:color w:val="000000"/>
              </w:rPr>
              <w:t xml:space="preserve"> проступок ради забавы, </w:t>
            </w:r>
            <w:r w:rsidRPr="00EC67DC">
              <w:rPr>
                <w:color w:val="000000"/>
              </w:rPr>
              <w:t>нанесение рисунков на стены, порча имущества, </w:t>
            </w:r>
            <w:r w:rsidRPr="00EC67DC">
              <w:rPr>
                <w:bCs/>
                <w:color w:val="000000"/>
              </w:rPr>
              <w:t>шутливая проделка.</w:t>
            </w:r>
          </w:p>
          <w:p w:rsidR="00EC67DC" w:rsidRPr="00EC67DC" w:rsidRDefault="00EC67DC">
            <w:pPr>
              <w:rPr>
                <w:sz w:val="24"/>
                <w:szCs w:val="24"/>
              </w:rPr>
            </w:pPr>
          </w:p>
          <w:p w:rsidR="00936D5D" w:rsidRDefault="00936D5D">
            <w:pPr>
              <w:pStyle w:val="a3"/>
              <w:shd w:val="clear" w:color="auto" w:fill="FFFFFF"/>
              <w:spacing w:before="0" w:beforeAutospacing="0" w:after="0" w:afterAutospacing="0"/>
              <w:rPr>
                <w:b/>
                <w:lang w:eastAsia="en-US"/>
              </w:rPr>
            </w:pPr>
          </w:p>
        </w:tc>
      </w:tr>
      <w:tr w:rsidR="00104FCF" w:rsidTr="00104FCF">
        <w:tc>
          <w:tcPr>
            <w:tcW w:w="1625" w:type="dxa"/>
            <w:tcBorders>
              <w:top w:val="single" w:sz="4" w:space="0" w:color="auto"/>
              <w:left w:val="single" w:sz="4" w:space="0" w:color="auto"/>
              <w:bottom w:val="single" w:sz="4" w:space="0" w:color="auto"/>
              <w:right w:val="single" w:sz="4" w:space="0" w:color="auto"/>
            </w:tcBorders>
          </w:tcPr>
          <w:p w:rsidR="00104FCF" w:rsidRDefault="00104FCF" w:rsidP="000D350F">
            <w:pPr>
              <w:jc w:val="center"/>
              <w:rPr>
                <w:rFonts w:ascii="Times New Roman" w:hAnsi="Times New Roman" w:cs="Times New Roman"/>
                <w:sz w:val="24"/>
                <w:szCs w:val="24"/>
              </w:rPr>
            </w:pPr>
            <w:r>
              <w:rPr>
                <w:rFonts w:ascii="Times New Roman" w:hAnsi="Times New Roman" w:cs="Times New Roman"/>
                <w:sz w:val="24"/>
                <w:szCs w:val="24"/>
              </w:rPr>
              <w:lastRenderedPageBreak/>
              <w:t>9.11.</w:t>
            </w:r>
          </w:p>
          <w:p w:rsidR="00104FCF" w:rsidRPr="0032763D" w:rsidRDefault="00104FCF" w:rsidP="000D350F">
            <w:pPr>
              <w:jc w:val="center"/>
              <w:rPr>
                <w:rFonts w:ascii="Times New Roman" w:hAnsi="Times New Roman" w:cs="Times New Roman"/>
                <w:sz w:val="24"/>
                <w:szCs w:val="24"/>
              </w:rPr>
            </w:pPr>
            <w:r>
              <w:rPr>
                <w:rFonts w:ascii="Times New Roman" w:hAnsi="Times New Roman" w:cs="Times New Roman"/>
                <w:sz w:val="24"/>
                <w:szCs w:val="24"/>
              </w:rPr>
              <w:t>вт</w:t>
            </w:r>
            <w:r>
              <w:rPr>
                <w:rFonts w:ascii="Times New Roman" w:hAnsi="Times New Roman" w:cs="Times New Roman"/>
                <w:sz w:val="24"/>
                <w:szCs w:val="24"/>
              </w:rPr>
              <w:t>орник</w:t>
            </w:r>
          </w:p>
        </w:tc>
        <w:tc>
          <w:tcPr>
            <w:tcW w:w="2524" w:type="dxa"/>
            <w:tcBorders>
              <w:top w:val="single" w:sz="4" w:space="0" w:color="auto"/>
              <w:left w:val="single" w:sz="4" w:space="0" w:color="auto"/>
              <w:bottom w:val="single" w:sz="4" w:space="0" w:color="auto"/>
              <w:right w:val="single" w:sz="4" w:space="0" w:color="auto"/>
            </w:tcBorders>
            <w:hideMark/>
          </w:tcPr>
          <w:p w:rsidR="00104FCF" w:rsidRPr="00B41D3F" w:rsidRDefault="00104FCF" w:rsidP="000D350F">
            <w:pPr>
              <w:jc w:val="center"/>
              <w:rPr>
                <w:rFonts w:ascii="Times New Roman" w:hAnsi="Times New Roman" w:cs="Times New Roman"/>
                <w:sz w:val="24"/>
                <w:szCs w:val="24"/>
              </w:rPr>
            </w:pPr>
            <w:r w:rsidRPr="00B41D3F">
              <w:rPr>
                <w:rFonts w:ascii="Times New Roman" w:hAnsi="Times New Roman" w:cs="Times New Roman"/>
                <w:sz w:val="24"/>
                <w:szCs w:val="24"/>
              </w:rPr>
              <w:t>Воспитание  нравственных чувств, убеждений, этического сознания</w:t>
            </w:r>
          </w:p>
        </w:tc>
        <w:tc>
          <w:tcPr>
            <w:tcW w:w="1831" w:type="dxa"/>
            <w:tcBorders>
              <w:top w:val="single" w:sz="4" w:space="0" w:color="auto"/>
              <w:left w:val="single" w:sz="4" w:space="0" w:color="auto"/>
              <w:bottom w:val="single" w:sz="4" w:space="0" w:color="auto"/>
              <w:right w:val="single" w:sz="4" w:space="0" w:color="auto"/>
            </w:tcBorders>
            <w:hideMark/>
          </w:tcPr>
          <w:p w:rsidR="00104FCF" w:rsidRDefault="00104FCF" w:rsidP="000D350F">
            <w:pPr>
              <w:jc w:val="center"/>
              <w:rPr>
                <w:rFonts w:ascii="Times New Roman" w:hAnsi="Times New Roman" w:cs="Times New Roman"/>
                <w:sz w:val="24"/>
                <w:szCs w:val="24"/>
              </w:rPr>
            </w:pPr>
            <w:proofErr w:type="spellStart"/>
            <w:r w:rsidRPr="00193023">
              <w:rPr>
                <w:rFonts w:ascii="Times New Roman" w:hAnsi="Times New Roman" w:cs="Times New Roman"/>
                <w:sz w:val="24"/>
                <w:szCs w:val="24"/>
              </w:rPr>
              <w:t>Килякова</w:t>
            </w:r>
            <w:proofErr w:type="spellEnd"/>
            <w:r w:rsidRPr="00193023">
              <w:rPr>
                <w:rFonts w:ascii="Times New Roman" w:hAnsi="Times New Roman" w:cs="Times New Roman"/>
                <w:sz w:val="24"/>
                <w:szCs w:val="24"/>
              </w:rPr>
              <w:t xml:space="preserve"> </w:t>
            </w:r>
            <w:r>
              <w:rPr>
                <w:rFonts w:ascii="Times New Roman" w:hAnsi="Times New Roman" w:cs="Times New Roman"/>
                <w:sz w:val="24"/>
                <w:szCs w:val="24"/>
              </w:rPr>
              <w:t>Елена Викторовна</w:t>
            </w:r>
          </w:p>
          <w:p w:rsidR="00104FCF" w:rsidRPr="0032763D" w:rsidRDefault="00104FCF" w:rsidP="000D350F">
            <w:pPr>
              <w:jc w:val="center"/>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hideMark/>
          </w:tcPr>
          <w:p w:rsidR="00104FCF" w:rsidRPr="00104FCF" w:rsidRDefault="00104FCF" w:rsidP="000D350F">
            <w:pPr>
              <w:jc w:val="center"/>
              <w:rPr>
                <w:rFonts w:ascii="Times New Roman" w:hAnsi="Times New Roman" w:cs="Times New Roman"/>
                <w:b/>
                <w:sz w:val="24"/>
                <w:szCs w:val="24"/>
              </w:rPr>
            </w:pPr>
            <w:r w:rsidRPr="00104FCF">
              <w:rPr>
                <w:rFonts w:ascii="Times New Roman" w:hAnsi="Times New Roman" w:cs="Times New Roman"/>
                <w:b/>
                <w:sz w:val="24"/>
                <w:szCs w:val="24"/>
              </w:rPr>
              <w:t>Отдых и хобби.</w:t>
            </w:r>
          </w:p>
        </w:tc>
        <w:tc>
          <w:tcPr>
            <w:tcW w:w="6902" w:type="dxa"/>
            <w:tcBorders>
              <w:top w:val="single" w:sz="4" w:space="0" w:color="auto"/>
              <w:left w:val="single" w:sz="4" w:space="0" w:color="auto"/>
              <w:bottom w:val="single" w:sz="4" w:space="0" w:color="auto"/>
              <w:right w:val="single" w:sz="4" w:space="0" w:color="auto"/>
            </w:tcBorders>
          </w:tcPr>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 xml:space="preserve">Люди не могут постоянно заниматься одной лишь учёбой или работой. Им требуется отдых. Но это не значит, что человек будет просто лежать на диване. Он может заниматься своим любимым делом. Любимое дело, которым человек занимается в свободное время, называется «хобби». </w:t>
            </w:r>
            <w:proofErr w:type="gramStart"/>
            <w:r>
              <w:rPr>
                <w:rFonts w:ascii="Times New Roman" w:hAnsi="Times New Roman" w:cs="Times New Roman"/>
                <w:sz w:val="24"/>
                <w:szCs w:val="24"/>
              </w:rPr>
              <w:t>Видов хобби очень много - коллекционирование, рукоделие, садоводство, рыбалка, занятия музыкой, спортом, чтение, фотосъемка и многое другое.</w:t>
            </w:r>
            <w:proofErr w:type="gramEnd"/>
            <w:r>
              <w:rPr>
                <w:rFonts w:ascii="Times New Roman" w:hAnsi="Times New Roman" w:cs="Times New Roman"/>
                <w:sz w:val="24"/>
                <w:szCs w:val="24"/>
              </w:rPr>
              <w:t xml:space="preserve"> Даже видео- и компьютерные игры тоже являются хобби. Некоторые хобби могут быть источником заработка (шитьё, вязание). Некоторые хобби могут перерасти в профессию. Это профессиональные спортсмены, музыканты, повара, швеи и многие другие. Увлечённые люди более успешны, они меньше подвержены стрессам и неврозам. Они с удовольствием отдыхают и восстанавливают силы, чтобы продолжить учёбу или работу. </w:t>
            </w:r>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Видео:</w:t>
            </w:r>
          </w:p>
          <w:p w:rsidR="00104FCF" w:rsidRDefault="00104FCF" w:rsidP="000D350F">
            <w:pPr>
              <w:rPr>
                <w:rFonts w:ascii="Times New Roman" w:hAnsi="Times New Roman" w:cs="Times New Roman"/>
                <w:sz w:val="24"/>
                <w:szCs w:val="24"/>
              </w:rPr>
            </w:pPr>
            <w:hyperlink r:id="rId5" w:history="1">
              <w:r w:rsidRPr="002A601F">
                <w:rPr>
                  <w:rStyle w:val="a7"/>
                  <w:rFonts w:ascii="Times New Roman" w:hAnsi="Times New Roman" w:cs="Times New Roman"/>
                  <w:sz w:val="24"/>
                  <w:szCs w:val="24"/>
                </w:rPr>
                <w:t>https://www.youtube.com/watch?v=OcNt1GuQAyg</w:t>
              </w:r>
            </w:hyperlink>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Вопросы:</w:t>
            </w:r>
          </w:p>
          <w:p w:rsidR="00104FCF" w:rsidRPr="00613150" w:rsidRDefault="00104FCF" w:rsidP="000D350F">
            <w:pPr>
              <w:rPr>
                <w:rFonts w:ascii="Times New Roman" w:hAnsi="Times New Roman" w:cs="Times New Roman"/>
                <w:sz w:val="24"/>
                <w:szCs w:val="24"/>
              </w:rPr>
            </w:pPr>
            <w:r>
              <w:rPr>
                <w:rFonts w:ascii="Times New Roman" w:hAnsi="Times New Roman" w:cs="Times New Roman"/>
                <w:sz w:val="24"/>
                <w:szCs w:val="24"/>
              </w:rPr>
              <w:t>У тебя есть хобби? Что ты любишь делать в свободное время?</w:t>
            </w:r>
          </w:p>
        </w:tc>
      </w:tr>
      <w:tr w:rsidR="00104FCF" w:rsidTr="00104FCF">
        <w:tc>
          <w:tcPr>
            <w:tcW w:w="1625" w:type="dxa"/>
            <w:tcBorders>
              <w:top w:val="single" w:sz="4" w:space="0" w:color="auto"/>
              <w:left w:val="single" w:sz="4" w:space="0" w:color="auto"/>
              <w:bottom w:val="single" w:sz="4" w:space="0" w:color="auto"/>
              <w:right w:val="single" w:sz="4" w:space="0" w:color="auto"/>
            </w:tcBorders>
          </w:tcPr>
          <w:p w:rsidR="00104FCF" w:rsidRDefault="00104FCF" w:rsidP="000D350F">
            <w:pPr>
              <w:jc w:val="center"/>
              <w:rPr>
                <w:rFonts w:ascii="Times New Roman" w:hAnsi="Times New Roman" w:cs="Times New Roman"/>
                <w:sz w:val="24"/>
                <w:szCs w:val="24"/>
              </w:rPr>
            </w:pPr>
            <w:r>
              <w:rPr>
                <w:rFonts w:ascii="Times New Roman" w:hAnsi="Times New Roman" w:cs="Times New Roman"/>
                <w:sz w:val="24"/>
                <w:szCs w:val="24"/>
              </w:rPr>
              <w:t>10.11</w:t>
            </w:r>
          </w:p>
          <w:p w:rsidR="00104FCF" w:rsidRPr="0032763D" w:rsidRDefault="00104FCF" w:rsidP="000D350F">
            <w:pPr>
              <w:jc w:val="center"/>
              <w:rPr>
                <w:rFonts w:ascii="Times New Roman" w:hAnsi="Times New Roman" w:cs="Times New Roman"/>
                <w:sz w:val="24"/>
                <w:szCs w:val="24"/>
              </w:rPr>
            </w:pPr>
            <w:r>
              <w:rPr>
                <w:rFonts w:ascii="Times New Roman" w:hAnsi="Times New Roman" w:cs="Times New Roman"/>
                <w:sz w:val="24"/>
                <w:szCs w:val="24"/>
              </w:rPr>
              <w:t>ср</w:t>
            </w:r>
            <w:r>
              <w:rPr>
                <w:rFonts w:ascii="Times New Roman" w:hAnsi="Times New Roman" w:cs="Times New Roman"/>
                <w:sz w:val="24"/>
                <w:szCs w:val="24"/>
              </w:rPr>
              <w:t>еда</w:t>
            </w:r>
          </w:p>
        </w:tc>
        <w:tc>
          <w:tcPr>
            <w:tcW w:w="2524" w:type="dxa"/>
            <w:tcBorders>
              <w:top w:val="single" w:sz="4" w:space="0" w:color="auto"/>
              <w:left w:val="single" w:sz="4" w:space="0" w:color="auto"/>
              <w:bottom w:val="single" w:sz="4" w:space="0" w:color="auto"/>
              <w:right w:val="single" w:sz="4" w:space="0" w:color="auto"/>
            </w:tcBorders>
            <w:hideMark/>
          </w:tcPr>
          <w:p w:rsidR="00104FCF" w:rsidRPr="0032763D" w:rsidRDefault="00104FCF" w:rsidP="000D350F">
            <w:pPr>
              <w:jc w:val="center"/>
              <w:rPr>
                <w:rFonts w:ascii="Times New Roman" w:hAnsi="Times New Roman" w:cs="Times New Roman"/>
                <w:sz w:val="24"/>
                <w:szCs w:val="24"/>
              </w:rPr>
            </w:pPr>
            <w:r>
              <w:rPr>
                <w:rFonts w:ascii="Times New Roman" w:hAnsi="Times New Roman" w:cs="Times New Roman"/>
                <w:sz w:val="24"/>
                <w:szCs w:val="24"/>
              </w:rPr>
              <w:t>Воспитание культуры здорового и безопасного образа жизни</w:t>
            </w:r>
          </w:p>
        </w:tc>
        <w:tc>
          <w:tcPr>
            <w:tcW w:w="1831" w:type="dxa"/>
            <w:tcBorders>
              <w:top w:val="single" w:sz="4" w:space="0" w:color="auto"/>
              <w:left w:val="single" w:sz="4" w:space="0" w:color="auto"/>
              <w:bottom w:val="single" w:sz="4" w:space="0" w:color="auto"/>
              <w:right w:val="single" w:sz="4" w:space="0" w:color="auto"/>
            </w:tcBorders>
            <w:hideMark/>
          </w:tcPr>
          <w:p w:rsidR="00104FCF" w:rsidRDefault="00104FCF" w:rsidP="000D350F">
            <w:pPr>
              <w:jc w:val="center"/>
              <w:rPr>
                <w:rFonts w:ascii="Times New Roman" w:hAnsi="Times New Roman" w:cs="Times New Roman"/>
                <w:sz w:val="24"/>
                <w:szCs w:val="24"/>
              </w:rPr>
            </w:pPr>
            <w:proofErr w:type="spellStart"/>
            <w:r w:rsidRPr="001F4239">
              <w:rPr>
                <w:rFonts w:ascii="Times New Roman" w:hAnsi="Times New Roman" w:cs="Times New Roman"/>
                <w:sz w:val="24"/>
                <w:szCs w:val="24"/>
              </w:rPr>
              <w:t>Килякова</w:t>
            </w:r>
            <w:proofErr w:type="spellEnd"/>
            <w:r w:rsidRPr="001F4239">
              <w:rPr>
                <w:rFonts w:ascii="Times New Roman" w:hAnsi="Times New Roman" w:cs="Times New Roman"/>
                <w:sz w:val="24"/>
                <w:szCs w:val="24"/>
              </w:rPr>
              <w:t xml:space="preserve"> </w:t>
            </w:r>
            <w:r>
              <w:rPr>
                <w:rFonts w:ascii="Times New Roman" w:hAnsi="Times New Roman" w:cs="Times New Roman"/>
                <w:sz w:val="24"/>
                <w:szCs w:val="24"/>
              </w:rPr>
              <w:t>Елена Викторовна</w:t>
            </w:r>
          </w:p>
          <w:p w:rsidR="00104FCF" w:rsidRPr="005342D4" w:rsidRDefault="00104FCF" w:rsidP="000D350F">
            <w:pPr>
              <w:jc w:val="center"/>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hideMark/>
          </w:tcPr>
          <w:p w:rsidR="00104FCF" w:rsidRPr="00104FCF" w:rsidRDefault="00104FCF" w:rsidP="000D350F">
            <w:pPr>
              <w:jc w:val="center"/>
              <w:rPr>
                <w:rFonts w:ascii="Times New Roman" w:hAnsi="Times New Roman" w:cs="Times New Roman"/>
                <w:b/>
                <w:sz w:val="24"/>
                <w:szCs w:val="24"/>
              </w:rPr>
            </w:pPr>
            <w:r w:rsidRPr="00104FCF">
              <w:rPr>
                <w:rFonts w:ascii="Times New Roman" w:hAnsi="Times New Roman" w:cs="Times New Roman"/>
                <w:b/>
                <w:sz w:val="24"/>
                <w:szCs w:val="24"/>
              </w:rPr>
              <w:t>Инфекционные заболевания.</w:t>
            </w:r>
          </w:p>
        </w:tc>
        <w:tc>
          <w:tcPr>
            <w:tcW w:w="6902" w:type="dxa"/>
            <w:tcBorders>
              <w:top w:val="single" w:sz="4" w:space="0" w:color="auto"/>
              <w:left w:val="single" w:sz="4" w:space="0" w:color="auto"/>
              <w:bottom w:val="single" w:sz="4" w:space="0" w:color="auto"/>
              <w:right w:val="single" w:sz="4" w:space="0" w:color="auto"/>
            </w:tcBorders>
          </w:tcPr>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 xml:space="preserve">Инфекционные заболевания – группа заболеваний, вызываемых проникновением в организм болезнетворных бактерий и вирусов. На сегодняшний день известно более 1200 инфекционных заболеваний. Кишечные инфекционные заболевания – дизентерия, желтуха, </w:t>
            </w:r>
            <w:r w:rsidRPr="000C3CB3">
              <w:rPr>
                <w:rFonts w:ascii="Times New Roman" w:hAnsi="Times New Roman" w:cs="Times New Roman"/>
                <w:sz w:val="24"/>
                <w:szCs w:val="24"/>
              </w:rPr>
              <w:t>сальмонеллез</w:t>
            </w:r>
            <w:r>
              <w:rPr>
                <w:rFonts w:ascii="Times New Roman" w:hAnsi="Times New Roman" w:cs="Times New Roman"/>
                <w:sz w:val="24"/>
                <w:szCs w:val="24"/>
              </w:rPr>
              <w:t>.</w:t>
            </w:r>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 xml:space="preserve">Дыхательные инфекционные заболевания – ангина, грипп, туберкулёз, ветряная оспа, </w:t>
            </w:r>
            <w:proofErr w:type="spellStart"/>
            <w:r>
              <w:rPr>
                <w:rFonts w:ascii="Times New Roman" w:hAnsi="Times New Roman" w:cs="Times New Roman"/>
                <w:sz w:val="24"/>
                <w:szCs w:val="24"/>
              </w:rPr>
              <w:t>коронавирус</w:t>
            </w:r>
            <w:proofErr w:type="spellEnd"/>
            <w:r>
              <w:rPr>
                <w:rFonts w:ascii="Times New Roman" w:hAnsi="Times New Roman" w:cs="Times New Roman"/>
                <w:sz w:val="24"/>
                <w:szCs w:val="24"/>
              </w:rPr>
              <w:t>.</w:t>
            </w:r>
            <w:bookmarkStart w:id="0" w:name="_GoBack"/>
            <w:bookmarkEnd w:id="0"/>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Кровяные инфекционные заболевания – клещевой энцефалит, малярия, ВИЧ.</w:t>
            </w:r>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Инфекционные заболевания наружных покровов – столбняк, чесотка.</w:t>
            </w:r>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 xml:space="preserve">Инфекционные заболевания передаются от больного человека </w:t>
            </w:r>
            <w:proofErr w:type="gramStart"/>
            <w:r>
              <w:rPr>
                <w:rFonts w:ascii="Times New Roman" w:hAnsi="Times New Roman" w:cs="Times New Roman"/>
                <w:sz w:val="24"/>
                <w:szCs w:val="24"/>
              </w:rPr>
              <w:t>здоровому</w:t>
            </w:r>
            <w:proofErr w:type="gramEnd"/>
            <w:r>
              <w:rPr>
                <w:rFonts w:ascii="Times New Roman" w:hAnsi="Times New Roman" w:cs="Times New Roman"/>
                <w:sz w:val="24"/>
                <w:szCs w:val="24"/>
              </w:rPr>
              <w:t xml:space="preserve"> воздушно-капельным путём, через предметы быта, через пищу, через грязные руки.</w:t>
            </w:r>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lastRenderedPageBreak/>
              <w:t xml:space="preserve">Сейчас весь мир борется с </w:t>
            </w:r>
            <w:proofErr w:type="spellStart"/>
            <w:r>
              <w:rPr>
                <w:rFonts w:ascii="Times New Roman" w:hAnsi="Times New Roman" w:cs="Times New Roman"/>
                <w:sz w:val="24"/>
                <w:szCs w:val="24"/>
              </w:rPr>
              <w:t>коронавирусом</w:t>
            </w:r>
            <w:proofErr w:type="spellEnd"/>
            <w:r>
              <w:rPr>
                <w:rFonts w:ascii="Times New Roman" w:hAnsi="Times New Roman" w:cs="Times New Roman"/>
                <w:sz w:val="24"/>
                <w:szCs w:val="24"/>
              </w:rPr>
              <w:t xml:space="preserve">. Эта инфекция разрушает дыхательную систему человека, влияет на работу всех органов. Передаётся воздушно-капельным (кашель, чихание) и контактным путём, то есть через руки. Мытьё рук и обработка их дезинфицирующим раствором – самый простой и надёжный способ профилактики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 xml:space="preserve"> и многих других инфекционных заболеваний.</w:t>
            </w:r>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Видео:</w:t>
            </w:r>
          </w:p>
          <w:p w:rsidR="00104FCF" w:rsidRDefault="00104FCF" w:rsidP="000D350F">
            <w:pPr>
              <w:rPr>
                <w:rFonts w:ascii="Times New Roman" w:hAnsi="Times New Roman" w:cs="Times New Roman"/>
                <w:sz w:val="24"/>
                <w:szCs w:val="24"/>
              </w:rPr>
            </w:pPr>
            <w:hyperlink r:id="rId6" w:history="1">
              <w:r w:rsidRPr="002A601F">
                <w:rPr>
                  <w:rStyle w:val="a7"/>
                  <w:rFonts w:ascii="Times New Roman" w:hAnsi="Times New Roman" w:cs="Times New Roman"/>
                  <w:sz w:val="24"/>
                  <w:szCs w:val="24"/>
                </w:rPr>
                <w:t>https://www.youtube.com/watch?v=cuXVnvD4IwU</w:t>
              </w:r>
            </w:hyperlink>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Вопрос:</w:t>
            </w:r>
          </w:p>
          <w:p w:rsidR="00104FCF" w:rsidRPr="00613150" w:rsidRDefault="00104FCF" w:rsidP="000D350F">
            <w:pPr>
              <w:rPr>
                <w:rFonts w:ascii="Times New Roman" w:hAnsi="Times New Roman" w:cs="Times New Roman"/>
                <w:sz w:val="24"/>
                <w:szCs w:val="24"/>
              </w:rPr>
            </w:pPr>
            <w:r>
              <w:rPr>
                <w:rFonts w:ascii="Times New Roman" w:hAnsi="Times New Roman" w:cs="Times New Roman"/>
                <w:sz w:val="24"/>
                <w:szCs w:val="24"/>
              </w:rPr>
              <w:t>Какие заболевания можно получить, если не мыть руки?</w:t>
            </w:r>
          </w:p>
        </w:tc>
      </w:tr>
      <w:tr w:rsidR="00104FCF" w:rsidTr="00104FCF">
        <w:tc>
          <w:tcPr>
            <w:tcW w:w="1625" w:type="dxa"/>
            <w:tcBorders>
              <w:top w:val="single" w:sz="4" w:space="0" w:color="auto"/>
              <w:left w:val="single" w:sz="4" w:space="0" w:color="auto"/>
              <w:bottom w:val="single" w:sz="4" w:space="0" w:color="auto"/>
              <w:right w:val="single" w:sz="4" w:space="0" w:color="auto"/>
            </w:tcBorders>
          </w:tcPr>
          <w:p w:rsidR="00104FCF" w:rsidRDefault="00104FCF" w:rsidP="000D350F">
            <w:pPr>
              <w:jc w:val="center"/>
              <w:rPr>
                <w:rFonts w:ascii="Times New Roman" w:hAnsi="Times New Roman" w:cs="Times New Roman"/>
                <w:sz w:val="24"/>
                <w:szCs w:val="24"/>
              </w:rPr>
            </w:pPr>
            <w:r>
              <w:rPr>
                <w:rFonts w:ascii="Times New Roman" w:hAnsi="Times New Roman" w:cs="Times New Roman"/>
                <w:sz w:val="24"/>
                <w:szCs w:val="24"/>
              </w:rPr>
              <w:lastRenderedPageBreak/>
              <w:t>11.11</w:t>
            </w:r>
          </w:p>
          <w:p w:rsidR="00104FCF" w:rsidRPr="0032763D" w:rsidRDefault="00104FCF" w:rsidP="000D350F">
            <w:pPr>
              <w:jc w:val="center"/>
              <w:rPr>
                <w:rFonts w:ascii="Times New Roman" w:hAnsi="Times New Roman" w:cs="Times New Roman"/>
                <w:sz w:val="24"/>
                <w:szCs w:val="24"/>
              </w:rPr>
            </w:pPr>
            <w:r>
              <w:rPr>
                <w:rFonts w:ascii="Times New Roman" w:hAnsi="Times New Roman" w:cs="Times New Roman"/>
                <w:sz w:val="24"/>
                <w:szCs w:val="24"/>
              </w:rPr>
              <w:t>ч</w:t>
            </w:r>
            <w:r>
              <w:rPr>
                <w:rFonts w:ascii="Times New Roman" w:hAnsi="Times New Roman" w:cs="Times New Roman"/>
                <w:sz w:val="24"/>
                <w:szCs w:val="24"/>
              </w:rPr>
              <w:t>е</w:t>
            </w:r>
            <w:r>
              <w:rPr>
                <w:rFonts w:ascii="Times New Roman" w:hAnsi="Times New Roman" w:cs="Times New Roman"/>
                <w:sz w:val="24"/>
                <w:szCs w:val="24"/>
              </w:rPr>
              <w:t>т</w:t>
            </w:r>
            <w:r>
              <w:rPr>
                <w:rFonts w:ascii="Times New Roman" w:hAnsi="Times New Roman" w:cs="Times New Roman"/>
                <w:sz w:val="24"/>
                <w:szCs w:val="24"/>
              </w:rPr>
              <w:t>верг</w:t>
            </w:r>
          </w:p>
        </w:tc>
        <w:tc>
          <w:tcPr>
            <w:tcW w:w="2524" w:type="dxa"/>
            <w:tcBorders>
              <w:top w:val="single" w:sz="4" w:space="0" w:color="auto"/>
              <w:left w:val="single" w:sz="4" w:space="0" w:color="auto"/>
              <w:bottom w:val="single" w:sz="4" w:space="0" w:color="auto"/>
              <w:right w:val="single" w:sz="4" w:space="0" w:color="auto"/>
            </w:tcBorders>
            <w:hideMark/>
          </w:tcPr>
          <w:p w:rsidR="00104FCF" w:rsidRPr="00B41D3F" w:rsidRDefault="00104FCF" w:rsidP="000D350F">
            <w:pPr>
              <w:jc w:val="center"/>
              <w:rPr>
                <w:rFonts w:ascii="Times New Roman" w:hAnsi="Times New Roman" w:cs="Times New Roman"/>
                <w:sz w:val="24"/>
                <w:szCs w:val="24"/>
              </w:rPr>
            </w:pPr>
            <w:r w:rsidRPr="00B41D3F">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1831" w:type="dxa"/>
            <w:tcBorders>
              <w:top w:val="single" w:sz="4" w:space="0" w:color="auto"/>
              <w:left w:val="single" w:sz="4" w:space="0" w:color="auto"/>
              <w:bottom w:val="single" w:sz="4" w:space="0" w:color="auto"/>
              <w:right w:val="single" w:sz="4" w:space="0" w:color="auto"/>
            </w:tcBorders>
            <w:hideMark/>
          </w:tcPr>
          <w:p w:rsidR="00104FCF" w:rsidRDefault="00104FCF" w:rsidP="000D350F">
            <w:pPr>
              <w:jc w:val="center"/>
              <w:rPr>
                <w:rFonts w:ascii="Times New Roman" w:hAnsi="Times New Roman" w:cs="Times New Roman"/>
                <w:sz w:val="24"/>
                <w:szCs w:val="24"/>
              </w:rPr>
            </w:pPr>
            <w:proofErr w:type="spellStart"/>
            <w:r>
              <w:rPr>
                <w:rFonts w:ascii="Times New Roman" w:hAnsi="Times New Roman" w:cs="Times New Roman"/>
                <w:sz w:val="24"/>
                <w:szCs w:val="24"/>
                <w:lang w:val="en-US"/>
              </w:rPr>
              <w:t>Килякова</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Елена Викторовна</w:t>
            </w:r>
          </w:p>
          <w:p w:rsidR="00104FCF" w:rsidRPr="005342D4" w:rsidRDefault="00104FCF" w:rsidP="000D350F">
            <w:pPr>
              <w:jc w:val="center"/>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hideMark/>
          </w:tcPr>
          <w:p w:rsidR="00104FCF" w:rsidRPr="00104FCF" w:rsidRDefault="00104FCF" w:rsidP="000D350F">
            <w:pPr>
              <w:jc w:val="center"/>
              <w:rPr>
                <w:rFonts w:ascii="Times New Roman" w:hAnsi="Times New Roman" w:cs="Times New Roman"/>
                <w:b/>
                <w:sz w:val="24"/>
                <w:szCs w:val="24"/>
              </w:rPr>
            </w:pPr>
            <w:r w:rsidRPr="00104FCF">
              <w:rPr>
                <w:rFonts w:ascii="Times New Roman" w:hAnsi="Times New Roman" w:cs="Times New Roman"/>
                <w:b/>
                <w:sz w:val="24"/>
                <w:szCs w:val="24"/>
              </w:rPr>
              <w:t>Доходы и расходы в семье.</w:t>
            </w:r>
          </w:p>
        </w:tc>
        <w:tc>
          <w:tcPr>
            <w:tcW w:w="6902" w:type="dxa"/>
            <w:tcBorders>
              <w:top w:val="single" w:sz="4" w:space="0" w:color="auto"/>
              <w:left w:val="single" w:sz="4" w:space="0" w:color="auto"/>
              <w:bottom w:val="single" w:sz="4" w:space="0" w:color="auto"/>
              <w:right w:val="single" w:sz="4" w:space="0" w:color="auto"/>
            </w:tcBorders>
          </w:tcPr>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Любая семья имеет доходы. Ни одна семья не может жить и без расходов.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правильно вести семейное хозяйство, нужен план доходов и расходов за определённый промежуток времени. Это бюджет семьи. Расходы не должны превышать доходы. Расходы бывают обязательные. Это питание, транспорт, одежда и обувь, коммунальные услуги и услуги связи, налоги. Бывают расходы произвольные. Это приобретение товаров и услуг, облегчающих домашнее хозяйство, затраты на уход за собой и своими домашними животными, затраты на досуг и отдых. Есть еще незапланированные расходы – на лечение, ремонт, подарки, замену испорченной вещи. Если расходы превышают доходы – нужно сесть и подумать, от каких необязательных покупок можно отказаться, где можно сэкономить, чтобы без кредитов и долгов платить за действительно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w:t>
            </w:r>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Видео:</w:t>
            </w:r>
          </w:p>
          <w:p w:rsidR="00104FCF" w:rsidRDefault="00104FCF" w:rsidP="000D350F">
            <w:pPr>
              <w:rPr>
                <w:rFonts w:ascii="Times New Roman" w:hAnsi="Times New Roman" w:cs="Times New Roman"/>
                <w:sz w:val="24"/>
                <w:szCs w:val="24"/>
              </w:rPr>
            </w:pPr>
            <w:hyperlink r:id="rId7" w:history="1">
              <w:r w:rsidRPr="002A601F">
                <w:rPr>
                  <w:rStyle w:val="a7"/>
                  <w:rFonts w:ascii="Times New Roman" w:hAnsi="Times New Roman" w:cs="Times New Roman"/>
                  <w:sz w:val="24"/>
                  <w:szCs w:val="24"/>
                </w:rPr>
                <w:t>https://www.youtube.com/watch?v=6fJVO9V9djk</w:t>
              </w:r>
            </w:hyperlink>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Вопросы:</w:t>
            </w:r>
          </w:p>
          <w:p w:rsidR="00104FCF" w:rsidRPr="00613150" w:rsidRDefault="00104FCF" w:rsidP="000D350F">
            <w:pPr>
              <w:rPr>
                <w:rFonts w:ascii="Times New Roman" w:hAnsi="Times New Roman" w:cs="Times New Roman"/>
                <w:sz w:val="24"/>
                <w:szCs w:val="24"/>
              </w:rPr>
            </w:pPr>
            <w:r>
              <w:rPr>
                <w:rFonts w:ascii="Times New Roman" w:hAnsi="Times New Roman" w:cs="Times New Roman"/>
                <w:sz w:val="24"/>
                <w:szCs w:val="24"/>
              </w:rPr>
              <w:t>Умеешь ли ты тратить деньги? Всегда ли тебе хватает карманных денег?</w:t>
            </w:r>
          </w:p>
        </w:tc>
      </w:tr>
      <w:tr w:rsidR="00104FCF" w:rsidTr="00104FCF">
        <w:tc>
          <w:tcPr>
            <w:tcW w:w="1625" w:type="dxa"/>
            <w:tcBorders>
              <w:top w:val="single" w:sz="4" w:space="0" w:color="auto"/>
              <w:left w:val="single" w:sz="4" w:space="0" w:color="auto"/>
              <w:bottom w:val="single" w:sz="4" w:space="0" w:color="auto"/>
              <w:right w:val="single" w:sz="4" w:space="0" w:color="auto"/>
            </w:tcBorders>
          </w:tcPr>
          <w:p w:rsidR="00104FCF" w:rsidRDefault="00104FCF" w:rsidP="000D350F">
            <w:pPr>
              <w:jc w:val="center"/>
              <w:rPr>
                <w:rFonts w:ascii="Times New Roman" w:hAnsi="Times New Roman" w:cs="Times New Roman"/>
                <w:sz w:val="24"/>
                <w:szCs w:val="24"/>
              </w:rPr>
            </w:pPr>
            <w:r>
              <w:rPr>
                <w:rFonts w:ascii="Times New Roman" w:hAnsi="Times New Roman" w:cs="Times New Roman"/>
                <w:sz w:val="24"/>
                <w:szCs w:val="24"/>
              </w:rPr>
              <w:t>12.11</w:t>
            </w:r>
          </w:p>
          <w:p w:rsidR="00104FCF" w:rsidRPr="0032763D" w:rsidRDefault="00104FCF" w:rsidP="000D350F">
            <w:pPr>
              <w:jc w:val="center"/>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я</w:t>
            </w:r>
            <w:r>
              <w:rPr>
                <w:rFonts w:ascii="Times New Roman" w:hAnsi="Times New Roman" w:cs="Times New Roman"/>
                <w:sz w:val="24"/>
                <w:szCs w:val="24"/>
              </w:rPr>
              <w:t>т</w:t>
            </w:r>
            <w:r>
              <w:rPr>
                <w:rFonts w:ascii="Times New Roman" w:hAnsi="Times New Roman" w:cs="Times New Roman"/>
                <w:sz w:val="24"/>
                <w:szCs w:val="24"/>
              </w:rPr>
              <w:t>ница</w:t>
            </w:r>
          </w:p>
        </w:tc>
        <w:tc>
          <w:tcPr>
            <w:tcW w:w="2524" w:type="dxa"/>
            <w:tcBorders>
              <w:top w:val="single" w:sz="4" w:space="0" w:color="auto"/>
              <w:left w:val="single" w:sz="4" w:space="0" w:color="auto"/>
              <w:bottom w:val="single" w:sz="4" w:space="0" w:color="auto"/>
              <w:right w:val="single" w:sz="4" w:space="0" w:color="auto"/>
            </w:tcBorders>
            <w:hideMark/>
          </w:tcPr>
          <w:p w:rsidR="00104FCF" w:rsidRPr="0032763D" w:rsidRDefault="00104FCF" w:rsidP="000D350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Воспитание ценностного </w:t>
            </w:r>
            <w:r>
              <w:rPr>
                <w:rFonts w:ascii="Times New Roman" w:hAnsi="Times New Roman" w:cs="Times New Roman"/>
                <w:sz w:val="24"/>
                <w:szCs w:val="24"/>
              </w:rPr>
              <w:lastRenderedPageBreak/>
              <w:t xml:space="preserve">отношения к </w:t>
            </w:r>
            <w:proofErr w:type="gramStart"/>
            <w:r>
              <w:rPr>
                <w:rFonts w:ascii="Times New Roman" w:hAnsi="Times New Roman" w:cs="Times New Roman"/>
                <w:sz w:val="24"/>
                <w:szCs w:val="24"/>
              </w:rPr>
              <w:t>прекрасному</w:t>
            </w:r>
            <w:proofErr w:type="gramEnd"/>
            <w:r>
              <w:rPr>
                <w:rFonts w:ascii="Times New Roman" w:hAnsi="Times New Roman" w:cs="Times New Roman"/>
                <w:sz w:val="24"/>
                <w:szCs w:val="24"/>
              </w:rPr>
              <w:t>, формирование основ эстетической культуры (эстетическое воспитание)</w:t>
            </w:r>
          </w:p>
        </w:tc>
        <w:tc>
          <w:tcPr>
            <w:tcW w:w="1831" w:type="dxa"/>
            <w:tcBorders>
              <w:top w:val="single" w:sz="4" w:space="0" w:color="auto"/>
              <w:left w:val="single" w:sz="4" w:space="0" w:color="auto"/>
              <w:bottom w:val="single" w:sz="4" w:space="0" w:color="auto"/>
              <w:right w:val="single" w:sz="4" w:space="0" w:color="auto"/>
            </w:tcBorders>
            <w:hideMark/>
          </w:tcPr>
          <w:p w:rsidR="00104FCF" w:rsidRDefault="00104FCF" w:rsidP="000D350F">
            <w:pPr>
              <w:jc w:val="center"/>
              <w:rPr>
                <w:rFonts w:ascii="Times New Roman" w:hAnsi="Times New Roman" w:cs="Times New Roman"/>
                <w:sz w:val="24"/>
                <w:szCs w:val="24"/>
              </w:rPr>
            </w:pPr>
            <w:proofErr w:type="spellStart"/>
            <w:r w:rsidRPr="001F039C">
              <w:rPr>
                <w:rFonts w:ascii="Times New Roman" w:hAnsi="Times New Roman" w:cs="Times New Roman"/>
                <w:sz w:val="24"/>
                <w:szCs w:val="24"/>
              </w:rPr>
              <w:lastRenderedPageBreak/>
              <w:t>Килякова</w:t>
            </w:r>
            <w:proofErr w:type="spellEnd"/>
            <w:r w:rsidRPr="001F039C">
              <w:rPr>
                <w:rFonts w:ascii="Times New Roman" w:hAnsi="Times New Roman" w:cs="Times New Roman"/>
                <w:sz w:val="24"/>
                <w:szCs w:val="24"/>
              </w:rPr>
              <w:t xml:space="preserve"> </w:t>
            </w:r>
            <w:r>
              <w:rPr>
                <w:rFonts w:ascii="Times New Roman" w:hAnsi="Times New Roman" w:cs="Times New Roman"/>
                <w:sz w:val="24"/>
                <w:szCs w:val="24"/>
              </w:rPr>
              <w:t xml:space="preserve">Елена </w:t>
            </w:r>
            <w:r>
              <w:rPr>
                <w:rFonts w:ascii="Times New Roman" w:hAnsi="Times New Roman" w:cs="Times New Roman"/>
                <w:sz w:val="24"/>
                <w:szCs w:val="24"/>
              </w:rPr>
              <w:lastRenderedPageBreak/>
              <w:t>Викторовна</w:t>
            </w:r>
          </w:p>
          <w:p w:rsidR="00104FCF" w:rsidRPr="0032763D" w:rsidRDefault="00104FCF" w:rsidP="000D350F">
            <w:pPr>
              <w:jc w:val="center"/>
              <w:rPr>
                <w:rFonts w:ascii="Times New Roman" w:hAnsi="Times New Roman" w:cs="Times New Roman"/>
                <w:sz w:val="24"/>
                <w:szCs w:val="24"/>
              </w:rPr>
            </w:pPr>
          </w:p>
        </w:tc>
        <w:tc>
          <w:tcPr>
            <w:tcW w:w="2376" w:type="dxa"/>
            <w:tcBorders>
              <w:top w:val="single" w:sz="4" w:space="0" w:color="auto"/>
              <w:left w:val="single" w:sz="4" w:space="0" w:color="auto"/>
              <w:bottom w:val="single" w:sz="4" w:space="0" w:color="auto"/>
              <w:right w:val="single" w:sz="4" w:space="0" w:color="auto"/>
            </w:tcBorders>
            <w:hideMark/>
          </w:tcPr>
          <w:p w:rsidR="00104FCF" w:rsidRPr="00104FCF" w:rsidRDefault="00104FCF" w:rsidP="000D350F">
            <w:pPr>
              <w:jc w:val="center"/>
              <w:rPr>
                <w:rFonts w:ascii="Times New Roman" w:hAnsi="Times New Roman" w:cs="Times New Roman"/>
                <w:b/>
                <w:sz w:val="24"/>
                <w:szCs w:val="24"/>
              </w:rPr>
            </w:pPr>
            <w:r w:rsidRPr="00104FCF">
              <w:rPr>
                <w:rFonts w:ascii="Times New Roman" w:hAnsi="Times New Roman" w:cs="Times New Roman"/>
                <w:b/>
                <w:sz w:val="24"/>
                <w:szCs w:val="24"/>
              </w:rPr>
              <w:lastRenderedPageBreak/>
              <w:t>Человек и культура.</w:t>
            </w:r>
          </w:p>
        </w:tc>
        <w:tc>
          <w:tcPr>
            <w:tcW w:w="6902" w:type="dxa"/>
            <w:tcBorders>
              <w:top w:val="single" w:sz="4" w:space="0" w:color="auto"/>
              <w:left w:val="single" w:sz="4" w:space="0" w:color="auto"/>
              <w:bottom w:val="single" w:sz="4" w:space="0" w:color="auto"/>
              <w:right w:val="single" w:sz="4" w:space="0" w:color="auto"/>
            </w:tcBorders>
          </w:tcPr>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 xml:space="preserve">Культура – совокупность производственных, общественных и духовных достижений людей. То есть предметы культуры </w:t>
            </w:r>
            <w:r>
              <w:rPr>
                <w:rFonts w:ascii="Times New Roman" w:hAnsi="Times New Roman" w:cs="Times New Roman"/>
                <w:sz w:val="24"/>
                <w:szCs w:val="24"/>
              </w:rPr>
              <w:lastRenderedPageBreak/>
              <w:t xml:space="preserve">создаёт человек в ходе своей деятельности. Человек – творец и носитель культуры. Вклад человека в развитие культуры обществ зависит от его желания, образованности, таланта, воли и упорства. Искусство, образование, религия, философия – это духовная культура. Материальная культура – это предметы: телефон, компьютер, дом, стол, машина и так далее. Культура определяет уровень развития человека. Частью общественной культуры человека является культура поведения (умение правильно вести себя в обществе), культура речи (умение правильно говорить), правовая культура (знание законов и умение ими пользоваться). </w:t>
            </w:r>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Видео:</w:t>
            </w:r>
          </w:p>
          <w:p w:rsidR="00104FCF" w:rsidRDefault="00104FCF" w:rsidP="000D350F">
            <w:pPr>
              <w:rPr>
                <w:rFonts w:ascii="Times New Roman" w:hAnsi="Times New Roman" w:cs="Times New Roman"/>
                <w:sz w:val="24"/>
                <w:szCs w:val="24"/>
              </w:rPr>
            </w:pPr>
            <w:hyperlink r:id="rId8" w:history="1">
              <w:r w:rsidRPr="002A601F">
                <w:rPr>
                  <w:rStyle w:val="a7"/>
                  <w:rFonts w:ascii="Times New Roman" w:hAnsi="Times New Roman" w:cs="Times New Roman"/>
                  <w:sz w:val="24"/>
                  <w:szCs w:val="24"/>
                </w:rPr>
                <w:t>https://www.youtube.com/watch?v=0bOuyLYbt3M</w:t>
              </w:r>
            </w:hyperlink>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Вопросы:</w:t>
            </w:r>
          </w:p>
          <w:p w:rsidR="00104FCF" w:rsidRDefault="00104FCF" w:rsidP="000D350F">
            <w:pPr>
              <w:rPr>
                <w:rFonts w:ascii="Times New Roman" w:hAnsi="Times New Roman" w:cs="Times New Roman"/>
                <w:sz w:val="24"/>
                <w:szCs w:val="24"/>
              </w:rPr>
            </w:pPr>
            <w:r>
              <w:rPr>
                <w:rFonts w:ascii="Times New Roman" w:hAnsi="Times New Roman" w:cs="Times New Roman"/>
                <w:sz w:val="24"/>
                <w:szCs w:val="24"/>
              </w:rPr>
              <w:t>1. Можешь ли ты сказать про себя: «Я – культурный человек»?</w:t>
            </w:r>
          </w:p>
          <w:p w:rsidR="00104FCF" w:rsidRPr="0075432C" w:rsidRDefault="00104FCF" w:rsidP="000D350F">
            <w:pPr>
              <w:rPr>
                <w:rFonts w:ascii="Times New Roman" w:hAnsi="Times New Roman" w:cs="Times New Roman"/>
                <w:sz w:val="24"/>
                <w:szCs w:val="24"/>
              </w:rPr>
            </w:pPr>
            <w:r>
              <w:rPr>
                <w:rFonts w:ascii="Times New Roman" w:hAnsi="Times New Roman" w:cs="Times New Roman"/>
                <w:sz w:val="24"/>
                <w:szCs w:val="24"/>
              </w:rPr>
              <w:t>2. Продолжи фразу: Культурный человек – это человек воспитанный, … (какой?).</w:t>
            </w:r>
          </w:p>
        </w:tc>
      </w:tr>
    </w:tbl>
    <w:p w:rsidR="002D04D5" w:rsidRDefault="002D04D5"/>
    <w:sectPr w:rsidR="002D04D5" w:rsidSect="00936D5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6D5D"/>
    <w:rsid w:val="00104FCF"/>
    <w:rsid w:val="002703C0"/>
    <w:rsid w:val="002D04D5"/>
    <w:rsid w:val="003C1562"/>
    <w:rsid w:val="006309C5"/>
    <w:rsid w:val="009359DF"/>
    <w:rsid w:val="00936D5D"/>
    <w:rsid w:val="00A432EC"/>
    <w:rsid w:val="00BD299A"/>
    <w:rsid w:val="00EC67DC"/>
    <w:rsid w:val="00F80130"/>
    <w:rsid w:val="00FE0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6D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36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36D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6D5D"/>
    <w:rPr>
      <w:rFonts w:ascii="Tahoma" w:hAnsi="Tahoma" w:cs="Tahoma"/>
      <w:sz w:val="16"/>
      <w:szCs w:val="16"/>
    </w:rPr>
  </w:style>
  <w:style w:type="character" w:styleId="a7">
    <w:name w:val="Hyperlink"/>
    <w:basedOn w:val="a0"/>
    <w:uiPriority w:val="99"/>
    <w:unhideWhenUsed/>
    <w:rsid w:val="00104F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8356526">
      <w:bodyDiv w:val="1"/>
      <w:marLeft w:val="0"/>
      <w:marRight w:val="0"/>
      <w:marTop w:val="0"/>
      <w:marBottom w:val="0"/>
      <w:divBdr>
        <w:top w:val="none" w:sz="0" w:space="0" w:color="auto"/>
        <w:left w:val="none" w:sz="0" w:space="0" w:color="auto"/>
        <w:bottom w:val="none" w:sz="0" w:space="0" w:color="auto"/>
        <w:right w:val="none" w:sz="0" w:space="0" w:color="auto"/>
      </w:divBdr>
    </w:div>
    <w:div w:id="1084032548">
      <w:bodyDiv w:val="1"/>
      <w:marLeft w:val="0"/>
      <w:marRight w:val="0"/>
      <w:marTop w:val="0"/>
      <w:marBottom w:val="0"/>
      <w:divBdr>
        <w:top w:val="none" w:sz="0" w:space="0" w:color="auto"/>
        <w:left w:val="none" w:sz="0" w:space="0" w:color="auto"/>
        <w:bottom w:val="none" w:sz="0" w:space="0" w:color="auto"/>
        <w:right w:val="none" w:sz="0" w:space="0" w:color="auto"/>
      </w:divBdr>
    </w:div>
    <w:div w:id="16224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bOuyLYbt3M" TargetMode="External"/><Relationship Id="rId3" Type="http://schemas.openxmlformats.org/officeDocument/2006/relationships/webSettings" Target="webSettings.xml"/><Relationship Id="rId7" Type="http://schemas.openxmlformats.org/officeDocument/2006/relationships/hyperlink" Target="https://www.youtube.com/watch?v=6fJVO9V9dj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uXVnvD4IwU" TargetMode="External"/><Relationship Id="rId5" Type="http://schemas.openxmlformats.org/officeDocument/2006/relationships/hyperlink" Target="https://www.youtube.com/watch?v=OcNt1GuQAy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Ирина</cp:lastModifiedBy>
  <cp:revision>12</cp:revision>
  <dcterms:created xsi:type="dcterms:W3CDTF">2021-11-05T10:33:00Z</dcterms:created>
  <dcterms:modified xsi:type="dcterms:W3CDTF">2021-11-06T17:49:00Z</dcterms:modified>
</cp:coreProperties>
</file>