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046" w:rsidRPr="00E7665A" w:rsidRDefault="00747046" w:rsidP="0074704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A">
        <w:rPr>
          <w:rFonts w:ascii="Times New Roman" w:hAnsi="Times New Roman" w:cs="Times New Roman"/>
          <w:b/>
          <w:sz w:val="24"/>
          <w:szCs w:val="24"/>
        </w:rPr>
        <w:t>ВНИМАНИЕ  -  ВЕЙП!</w:t>
      </w:r>
    </w:p>
    <w:p w:rsidR="00747046" w:rsidRPr="00E7665A" w:rsidRDefault="00747046" w:rsidP="0074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65A">
        <w:rPr>
          <w:rFonts w:ascii="Times New Roman" w:hAnsi="Times New Roman" w:cs="Times New Roman"/>
          <w:sz w:val="24"/>
          <w:szCs w:val="24"/>
        </w:rPr>
        <w:t>Вейп</w:t>
      </w:r>
      <w:proofErr w:type="spellEnd"/>
      <w:r w:rsidRPr="00E7665A">
        <w:rPr>
          <w:rFonts w:ascii="Times New Roman" w:hAnsi="Times New Roman" w:cs="Times New Roman"/>
          <w:sz w:val="24"/>
          <w:szCs w:val="24"/>
        </w:rPr>
        <w:t xml:space="preserve"> – новая форма обмана! Электронные сигареты и </w:t>
      </w:r>
      <w:proofErr w:type="spellStart"/>
      <w:r w:rsidRPr="00E7665A">
        <w:rPr>
          <w:rFonts w:ascii="Times New Roman" w:hAnsi="Times New Roman" w:cs="Times New Roman"/>
          <w:sz w:val="24"/>
          <w:szCs w:val="24"/>
        </w:rPr>
        <w:t>вейпы</w:t>
      </w:r>
      <w:proofErr w:type="spellEnd"/>
      <w:r w:rsidRPr="00E7665A">
        <w:rPr>
          <w:rFonts w:ascii="Times New Roman" w:hAnsi="Times New Roman" w:cs="Times New Roman"/>
          <w:sz w:val="24"/>
          <w:szCs w:val="24"/>
        </w:rPr>
        <w:t xml:space="preserve"> позиционируются производителями как «безопасная альтернатива курению», однако этот маркетинговый ход по созданию позитивного образа сомнительного товара – манипуляция потенциальными потребителями. Большинство устрой</w:t>
      </w:r>
      <w:proofErr w:type="gramStart"/>
      <w:r w:rsidRPr="00E7665A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E7665A">
        <w:rPr>
          <w:rFonts w:ascii="Times New Roman" w:hAnsi="Times New Roman" w:cs="Times New Roman"/>
          <w:sz w:val="24"/>
          <w:szCs w:val="24"/>
        </w:rPr>
        <w:t xml:space="preserve">я «парения» являются электронными средствами доставки никотина. Эти устройства генерируют пар, содержащий никотин, </w:t>
      </w:r>
      <w:proofErr w:type="spellStart"/>
      <w:r w:rsidRPr="00E7665A">
        <w:rPr>
          <w:rFonts w:ascii="Times New Roman" w:hAnsi="Times New Roman" w:cs="Times New Roman"/>
          <w:sz w:val="24"/>
          <w:szCs w:val="24"/>
        </w:rPr>
        <w:t>пропиленгликоль</w:t>
      </w:r>
      <w:proofErr w:type="spellEnd"/>
      <w:r w:rsidRPr="00E7665A">
        <w:rPr>
          <w:rFonts w:ascii="Times New Roman" w:hAnsi="Times New Roman" w:cs="Times New Roman"/>
          <w:sz w:val="24"/>
          <w:szCs w:val="24"/>
        </w:rPr>
        <w:t xml:space="preserve">, глицерин, ароматические и вкусовые добавки. Нередко в составе </w:t>
      </w:r>
      <w:proofErr w:type="spellStart"/>
      <w:r w:rsidRPr="00E7665A"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 w:rsidRPr="00E7665A">
        <w:rPr>
          <w:rFonts w:ascii="Times New Roman" w:hAnsi="Times New Roman" w:cs="Times New Roman"/>
          <w:sz w:val="24"/>
          <w:szCs w:val="24"/>
        </w:rPr>
        <w:t xml:space="preserve"> заявлено об отсутствии никотина, но это не равносильно отсутствию вреда здоровью от их курения («парения»). Никотин – далеко не единственное вещество, которое представляет опасность. Действие электронных средств доставки никотина Аэрозоль, вдыхаемый потребителем, вне зависимости от содержания в нем никотина, образуется из раствора </w:t>
      </w:r>
      <w:proofErr w:type="spellStart"/>
      <w:r w:rsidRPr="00E7665A">
        <w:rPr>
          <w:rFonts w:ascii="Times New Roman" w:hAnsi="Times New Roman" w:cs="Times New Roman"/>
          <w:sz w:val="24"/>
          <w:szCs w:val="24"/>
        </w:rPr>
        <w:t>пропиленгликоля</w:t>
      </w:r>
      <w:proofErr w:type="spellEnd"/>
      <w:r w:rsidRPr="00E7665A">
        <w:rPr>
          <w:rFonts w:ascii="Times New Roman" w:hAnsi="Times New Roman" w:cs="Times New Roman"/>
          <w:sz w:val="24"/>
          <w:szCs w:val="24"/>
        </w:rPr>
        <w:t xml:space="preserve"> и глицерина, в который добавляют </w:t>
      </w:r>
      <w:proofErr w:type="spellStart"/>
      <w:r w:rsidRPr="00E7665A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E7665A">
        <w:rPr>
          <w:rFonts w:ascii="Times New Roman" w:hAnsi="Times New Roman" w:cs="Times New Roman"/>
          <w:sz w:val="24"/>
          <w:szCs w:val="24"/>
        </w:rPr>
        <w:t xml:space="preserve">: ментол, кофе, фрукты, сладости, алкоголь и другие. </w:t>
      </w:r>
    </w:p>
    <w:p w:rsidR="00747046" w:rsidRDefault="00747046" w:rsidP="0074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65A">
        <w:rPr>
          <w:rFonts w:ascii="Times New Roman" w:hAnsi="Times New Roman" w:cs="Times New Roman"/>
          <w:sz w:val="24"/>
          <w:szCs w:val="24"/>
        </w:rPr>
        <w:t xml:space="preserve"> Что происходит с организмом? Вдыхание разогретых паров, содержащих множество вредных химических элементов, приводит к хроническому раздражению дыхательных путей, нарушению нежной структуры легочной ткани. В дальнейшем это неминуемо приводит к развитию хронической </w:t>
      </w:r>
      <w:proofErr w:type="spellStart"/>
      <w:r w:rsidRPr="00E7665A">
        <w:rPr>
          <w:rFonts w:ascii="Times New Roman" w:hAnsi="Times New Roman" w:cs="Times New Roman"/>
          <w:sz w:val="24"/>
          <w:szCs w:val="24"/>
        </w:rPr>
        <w:t>обструктивной</w:t>
      </w:r>
      <w:proofErr w:type="spellEnd"/>
      <w:r w:rsidRPr="00E7665A">
        <w:rPr>
          <w:rFonts w:ascii="Times New Roman" w:hAnsi="Times New Roman" w:cs="Times New Roman"/>
          <w:sz w:val="24"/>
          <w:szCs w:val="24"/>
        </w:rPr>
        <w:t xml:space="preserve"> болезни легких – прогрессирующего неизлечимого заболевания с формированием хронической сердечной недостаточности. Парение </w:t>
      </w:r>
      <w:proofErr w:type="spellStart"/>
      <w:r w:rsidRPr="00E7665A"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 w:rsidRPr="00E7665A">
        <w:rPr>
          <w:rFonts w:ascii="Times New Roman" w:hAnsi="Times New Roman" w:cs="Times New Roman"/>
          <w:sz w:val="24"/>
          <w:szCs w:val="24"/>
        </w:rPr>
        <w:t xml:space="preserve"> сопровождается снижением местного и общего иммунитета курильщиков, поэтому они часто страдают вирусными и бактериальными респираторными заболеваниями. Парение, также как и курение, является фактором риска развития онкологических заболеваний, в первую очередь страдает полость рта, дыхательные пути, легкие.  </w:t>
      </w:r>
      <w:r>
        <w:rPr>
          <w:rFonts w:ascii="Times New Roman" w:hAnsi="Times New Roman" w:cs="Times New Roman"/>
          <w:sz w:val="24"/>
          <w:szCs w:val="24"/>
        </w:rPr>
        <w:t xml:space="preserve">Особую опасность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вейп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представляет подростковому организму. </w:t>
      </w:r>
      <w:r w:rsidRPr="00E7665A">
        <w:rPr>
          <w:rFonts w:ascii="Times New Roman" w:hAnsi="Times New Roman" w:cs="Times New Roman"/>
          <w:sz w:val="24"/>
          <w:szCs w:val="24"/>
        </w:rPr>
        <w:t xml:space="preserve">Электронные средства доставки никотина несут скрытую опасность внезапного взрыва при нарушении их обычной работы. Об этом свидетельствуют многочисленные публикации в СМИ. Взорвавшийся в руках курильщика прибор становится причиной ожогов и травм лица, верхней половины туловища, рук потребителей и окружающих людей, несет риск возникновения пожаров. </w:t>
      </w:r>
    </w:p>
    <w:p w:rsidR="006571ED" w:rsidRPr="00BA2543" w:rsidRDefault="00747046" w:rsidP="0074704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7665A">
        <w:rPr>
          <w:rFonts w:ascii="Times New Roman" w:hAnsi="Times New Roman" w:cs="Times New Roman"/>
          <w:sz w:val="24"/>
          <w:szCs w:val="24"/>
        </w:rPr>
        <w:t>Вейп</w:t>
      </w:r>
      <w:proofErr w:type="spellEnd"/>
      <w:r w:rsidRPr="00E7665A">
        <w:rPr>
          <w:rFonts w:ascii="Times New Roman" w:hAnsi="Times New Roman" w:cs="Times New Roman"/>
          <w:sz w:val="24"/>
          <w:szCs w:val="24"/>
        </w:rPr>
        <w:t xml:space="preserve">, так же как любая </w:t>
      </w:r>
      <w:proofErr w:type="spellStart"/>
      <w:r w:rsidRPr="00E7665A">
        <w:rPr>
          <w:rFonts w:ascii="Times New Roman" w:hAnsi="Times New Roman" w:cs="Times New Roman"/>
          <w:sz w:val="24"/>
          <w:szCs w:val="24"/>
        </w:rPr>
        <w:t>никотинсодержащая</w:t>
      </w:r>
      <w:proofErr w:type="spellEnd"/>
      <w:r w:rsidRPr="00E7665A">
        <w:rPr>
          <w:rFonts w:ascii="Times New Roman" w:hAnsi="Times New Roman" w:cs="Times New Roman"/>
          <w:sz w:val="24"/>
          <w:szCs w:val="24"/>
        </w:rPr>
        <w:t xml:space="preserve"> продукция, представляет угрозу жизни и здоровью человека.  </w:t>
      </w:r>
      <w:proofErr w:type="spellStart"/>
      <w:r w:rsidRPr="00E7665A">
        <w:rPr>
          <w:rFonts w:ascii="Times New Roman" w:hAnsi="Times New Roman" w:cs="Times New Roman"/>
          <w:sz w:val="24"/>
          <w:szCs w:val="24"/>
        </w:rPr>
        <w:t>Вейпы</w:t>
      </w:r>
      <w:proofErr w:type="spellEnd"/>
      <w:r w:rsidRPr="00E7665A">
        <w:rPr>
          <w:rFonts w:ascii="Times New Roman" w:hAnsi="Times New Roman" w:cs="Times New Roman"/>
          <w:sz w:val="24"/>
          <w:szCs w:val="24"/>
        </w:rPr>
        <w:t xml:space="preserve"> вызывают зависимость.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65A">
        <w:rPr>
          <w:rFonts w:ascii="Times New Roman" w:hAnsi="Times New Roman" w:cs="Times New Roman"/>
          <w:sz w:val="24"/>
          <w:szCs w:val="24"/>
        </w:rPr>
        <w:t>Использование электронных средств доставки никотина регулируется ФЗ-15 «Об охране здоровья граждан от воздействия окружающего табачного дыма и последствий потребления табака», на них распространяются запреты и ограничения, как и на другую табачную</w:t>
      </w:r>
      <w:r>
        <w:rPr>
          <w:rFonts w:ascii="Times New Roman" w:hAnsi="Times New Roman" w:cs="Times New Roman"/>
          <w:sz w:val="24"/>
          <w:szCs w:val="24"/>
        </w:rPr>
        <w:t xml:space="preserve"> продукцию</w:t>
      </w:r>
      <w:r w:rsidR="00BA2543" w:rsidRPr="00BA2543">
        <w:rPr>
          <w:rFonts w:ascii="Times New Roman" w:hAnsi="Times New Roman" w:cs="Times New Roman"/>
          <w:sz w:val="24"/>
          <w:szCs w:val="24"/>
        </w:rPr>
        <w:t>: продажа запрещена несовершеннолетним лицам, запрещено использование на отдельных территориях, в помещениях и на объектах.</w:t>
      </w:r>
    </w:p>
    <w:sectPr w:rsidR="006571ED" w:rsidRPr="00BA2543" w:rsidSect="00A04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7046"/>
    <w:rsid w:val="006571ED"/>
    <w:rsid w:val="00747046"/>
    <w:rsid w:val="00A04788"/>
    <w:rsid w:val="00BA2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2021-11-11T06:48:00Z</dcterms:created>
  <dcterms:modified xsi:type="dcterms:W3CDTF">2021-11-11T06:51:00Z</dcterms:modified>
</cp:coreProperties>
</file>