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A7" w:rsidRDefault="00335EA7" w:rsidP="00335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внеклассных занятий с 07.02-11.02.22г.     7В класс</w:t>
      </w:r>
    </w:p>
    <w:tbl>
      <w:tblPr>
        <w:tblStyle w:val="a5"/>
        <w:tblW w:w="1496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3259"/>
        <w:gridCol w:w="5619"/>
      </w:tblGrid>
      <w:tr w:rsidR="00335EA7" w:rsidTr="00AE46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Задание для обучающихся</w:t>
            </w:r>
          </w:p>
        </w:tc>
      </w:tr>
      <w:tr w:rsidR="00335EA7" w:rsidTr="00AE467B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D45F26" w:rsidRDefault="00335EA7" w:rsidP="00AE4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снег»</w:t>
            </w:r>
          </w:p>
          <w:p w:rsidR="00335EA7" w:rsidRDefault="00335EA7" w:rsidP="00AE4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правил безопасности во время игр со снегом на прогулке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Посмотреть правила безопасного поведения в зимний период: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5EA7" w:rsidRDefault="00335EA7" w:rsidP="00AE467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нам </w:t>
            </w:r>
          </w:p>
          <w:p w:rsidR="00335EA7" w:rsidRDefault="00335EA7" w:rsidP="00AE467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нам везде, где только можно. Однако чтобы понять, что такое </w:t>
            </w:r>
          </w:p>
          <w:p w:rsidR="00335EA7" w:rsidRDefault="00335EA7" w:rsidP="00AE467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бытовые электроприборы, для чего они нужны и какими бывают, </w:t>
            </w:r>
          </w:p>
          <w:p w:rsidR="00335EA7" w:rsidRDefault="00335EA7" w:rsidP="00AE467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</w:t>
            </w:r>
          </w:p>
          <w:p w:rsidR="00335EA7" w:rsidRDefault="00335EA7" w:rsidP="00AE467B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 </w:t>
            </w:r>
            <w:hyperlink r:id="rId4" w:history="1">
              <w:r w:rsidRPr="0065097C">
                <w:rPr>
                  <w:rStyle w:val="a3"/>
                  <w:rFonts w:ascii="Segoe UI" w:hAnsi="Segoe UI" w:cs="Segoe UI"/>
                </w:rPr>
                <w:t>https://www.youtube.com/watch?v=U10X7wjj36A</w:t>
              </w:r>
            </w:hyperlink>
          </w:p>
          <w:p w:rsidR="00335EA7" w:rsidRDefault="00335EA7" w:rsidP="00AE467B">
            <w:pPr>
              <w:pStyle w:val="a4"/>
              <w:shd w:val="clear" w:color="auto" w:fill="F9FAFA"/>
              <w:spacing w:before="0" w:beforeAutospacing="0" w:after="240" w:afterAutospacing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CD599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CED838" wp14:editId="2949BF67">
                  <wp:extent cx="3188640" cy="1797120"/>
                  <wp:effectExtent l="19050" t="0" r="0" b="0"/>
                  <wp:docPr id="9" name="Рисунок 9" descr="https://fs.znanio.ru/d5af0e/c6/6a/67b8c755917d46bfa973de98ea27a3db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.znanio.ru/d5af0e/c6/6a/67b8c755917d46bfa973de98ea27a3db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640" cy="179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EA7" w:rsidRDefault="00335EA7" w:rsidP="00AE467B">
            <w:pPr>
              <w:pStyle w:val="a4"/>
              <w:shd w:val="clear" w:color="auto" w:fill="F9FAFA"/>
              <w:spacing w:before="0" w:beforeAutospacing="0" w:after="240" w:afterAutospacing="0"/>
            </w:pPr>
            <w:r>
              <w:t>Повтори правила, опираясь на картинку.</w:t>
            </w:r>
          </w:p>
        </w:tc>
      </w:tr>
      <w:tr w:rsidR="00335EA7" w:rsidTr="00AE46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D45F26" w:rsidRDefault="00335EA7" w:rsidP="00AE4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играли дети на Руси?»</w:t>
            </w:r>
          </w:p>
          <w:p w:rsidR="00335EA7" w:rsidRDefault="00335EA7" w:rsidP="00AE46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знакомить воспитанников с народными играми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510F7F" w:rsidRDefault="00335EA7" w:rsidP="00AE467B">
            <w:pPr>
              <w:pStyle w:val="1"/>
              <w:shd w:val="clear" w:color="auto" w:fill="FFFFFF"/>
              <w:spacing w:before="213" w:beforeAutospacing="0" w:after="106" w:afterAutospacing="0"/>
              <w:outlineLvl w:val="0"/>
              <w:rPr>
                <w:caps/>
                <w:color w:val="000000"/>
                <w:sz w:val="24"/>
                <w:szCs w:val="24"/>
              </w:rPr>
            </w:pPr>
            <w:r w:rsidRPr="00510F7F">
              <w:rPr>
                <w:caps/>
                <w:color w:val="000000"/>
                <w:sz w:val="24"/>
                <w:szCs w:val="24"/>
              </w:rPr>
              <w:lastRenderedPageBreak/>
              <w:t>ИГРЫ И ЗАБАВЫ В ДРЕВНЕЙ РУСИ</w:t>
            </w:r>
          </w:p>
          <w:p w:rsidR="00335EA7" w:rsidRPr="00510F7F" w:rsidRDefault="00335EA7" w:rsidP="00AE467B">
            <w:pPr>
              <w:pStyle w:val="a4"/>
              <w:shd w:val="clear" w:color="auto" w:fill="FFFFFF"/>
              <w:spacing w:before="250" w:beforeAutospacing="0" w:after="250" w:afterAutospacing="0"/>
              <w:jc w:val="both"/>
              <w:rPr>
                <w:color w:val="000000"/>
              </w:rPr>
            </w:pPr>
            <w:r w:rsidRPr="00510F7F">
              <w:rPr>
                <w:color w:val="000000"/>
              </w:rPr>
              <w:t xml:space="preserve">Есть вещи, которые остаются неизменными на протяжении многих лет и даже веков. И в первою очередь сюда относится любовь человека к </w:t>
            </w:r>
            <w:r w:rsidRPr="00510F7F">
              <w:rPr>
                <w:color w:val="000000"/>
              </w:rPr>
              <w:lastRenderedPageBreak/>
              <w:t>различного рода играм. На протяжении всей жизни (а особенно в детстве) игровая деятельность остаётся для человека одной из основополагающих, разумеется, не была исключением из этого правила Древняя Русь.</w:t>
            </w:r>
          </w:p>
          <w:p w:rsidR="00335EA7" w:rsidRPr="00510F7F" w:rsidRDefault="00335EA7" w:rsidP="00AE467B">
            <w:pPr>
              <w:pStyle w:val="a4"/>
              <w:shd w:val="clear" w:color="auto" w:fill="FFFFFF"/>
              <w:spacing w:before="250" w:beforeAutospacing="0" w:after="250" w:afterAutospacing="0"/>
              <w:jc w:val="both"/>
              <w:rPr>
                <w:color w:val="000000"/>
              </w:rPr>
            </w:pPr>
            <w:r w:rsidRPr="00510F7F">
              <w:rPr>
                <w:color w:val="000000"/>
              </w:rPr>
              <w:t>Практически не один древнерусский праздник не проходил без веселых игр. 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игру.</w:t>
            </w:r>
          </w:p>
          <w:p w:rsidR="00335EA7" w:rsidRPr="00510F7F" w:rsidRDefault="00335EA7" w:rsidP="00AE467B">
            <w:pPr>
              <w:pStyle w:val="a4"/>
              <w:shd w:val="clear" w:color="auto" w:fill="FFFFFF"/>
              <w:spacing w:before="250" w:beforeAutospacing="0" w:after="250" w:afterAutospacing="0"/>
              <w:jc w:val="both"/>
            </w:pPr>
            <w:r w:rsidRPr="00510F7F">
              <w:rPr>
                <w:color w:val="000000"/>
              </w:rPr>
              <w:t>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 Далее мы приводим ряд игр, которые с большим удовольствием и пользой можно использовать как в учебном процессе в школе, детском оздоровительном лагере, так и в свободное время в кругу семьи.</w:t>
            </w:r>
          </w:p>
          <w:p w:rsidR="00335EA7" w:rsidRDefault="00335EA7" w:rsidP="00AE467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видеозанятие по теме:</w:t>
            </w:r>
          </w:p>
          <w:p w:rsidR="00335EA7" w:rsidRDefault="00335EA7" w:rsidP="00AE467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09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https://www.youtube.com/watch?v=vRQa1rXzYEA</w:t>
              </w:r>
            </w:hyperlink>
          </w:p>
          <w:p w:rsidR="00335EA7" w:rsidRDefault="00335EA7" w:rsidP="00AE467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 игры, которые сохранились до нашего времени.</w:t>
            </w:r>
          </w:p>
        </w:tc>
      </w:tr>
      <w:tr w:rsidR="00335EA7" w:rsidTr="00AE46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здоровья.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D45F26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  <w:p w:rsidR="00335EA7" w:rsidRPr="00D45F26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104B13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«Здоровый ребенок»</w:t>
            </w:r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 у воспитанников о факторах положительно влияющих на здоровье.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pStyle w:val="a4"/>
              <w:shd w:val="clear" w:color="auto" w:fill="F5F5F5"/>
              <w:spacing w:before="0" w:beforeAutospacing="0" w:after="0" w:afterAutospacing="0" w:line="294" w:lineRule="atLeast"/>
            </w:pPr>
            <w:hyperlink r:id="rId7" w:history="1">
              <w:r w:rsidRPr="0065097C">
                <w:rPr>
                  <w:rStyle w:val="a3"/>
                </w:rPr>
                <w:t>https://www.youtube.com/watch?v=vNtmihYNMio</w:t>
              </w:r>
            </w:hyperlink>
          </w:p>
          <w:p w:rsidR="00335EA7" w:rsidRDefault="00335EA7" w:rsidP="00AE467B">
            <w:pPr>
              <w:pStyle w:val="a4"/>
              <w:shd w:val="clear" w:color="auto" w:fill="F5F5F5"/>
              <w:spacing w:before="0" w:beforeAutospacing="0" w:after="0" w:afterAutospacing="0" w:line="294" w:lineRule="atLeast"/>
            </w:pPr>
            <w:r>
              <w:t>Посмотри видео и назови основные правила ЗОЖ.</w:t>
            </w:r>
          </w:p>
        </w:tc>
      </w:tr>
      <w:tr w:rsidR="00335EA7" w:rsidTr="00AE467B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воспитание. Экологическое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104B13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Урала»</w:t>
            </w:r>
          </w:p>
          <w:p w:rsidR="00335EA7" w:rsidRPr="00104B13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птиц Урала (внешний вид, способ передвижения, корм)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презентация по теме:</w:t>
            </w:r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09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https://krasivosti.pro/pticy/15050-pticy-urala.html</w:t>
              </w:r>
            </w:hyperlink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 название птиц, которые встречаются в черте города.</w:t>
            </w:r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408AD8" wp14:editId="001B2B55">
                  <wp:extent cx="3108960" cy="2331720"/>
                  <wp:effectExtent l="19050" t="0" r="0" b="0"/>
                  <wp:docPr id="15" name="Рисунок 15" descr="https://i1.wp.com/idakids.ru/wp-content/uploads/2021/01/6.jpg?fit=960%2C72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1.wp.com/idakids.ru/wp-content/uploads/2021/01/6.jpg?fit=960%2C72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EA7" w:rsidTr="00AE467B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335EA7" w:rsidRDefault="00335EA7" w:rsidP="00AE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Pr="00104B13" w:rsidRDefault="00335EA7" w:rsidP="00AE4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«Изготовление валентинки»</w:t>
            </w:r>
          </w:p>
          <w:p w:rsidR="00335EA7" w:rsidRPr="00104B13" w:rsidRDefault="00335EA7" w:rsidP="00AE4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изготавливать поздравительную открытку- валентинку самостоятельно, по образцу.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09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https://www.youtube.com/watch?v=2GBeKtqo8pg</w:t>
              </w:r>
            </w:hyperlink>
          </w:p>
          <w:p w:rsidR="00335EA7" w:rsidRDefault="00335EA7" w:rsidP="00AE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и выполнить самостоятельно валентинку.</w:t>
            </w:r>
          </w:p>
        </w:tc>
      </w:tr>
    </w:tbl>
    <w:p w:rsidR="00335EA7" w:rsidRDefault="00335EA7" w:rsidP="00335EA7"/>
    <w:p w:rsidR="00335EA7" w:rsidRDefault="00335EA7" w:rsidP="00335EA7"/>
    <w:p w:rsidR="00425F5E" w:rsidRDefault="00425F5E">
      <w:bookmarkStart w:id="0" w:name="_GoBack"/>
      <w:bookmarkEnd w:id="0"/>
    </w:p>
    <w:sectPr w:rsidR="00425F5E" w:rsidSect="00335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3"/>
    <w:rsid w:val="00335EA7"/>
    <w:rsid w:val="00425F5E"/>
    <w:rsid w:val="00A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0A05-F64A-4044-9426-5F0D50B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3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35EA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3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ivosti.pro/pticy/15050-pticy-ural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NtmihYNM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RQa1rXzYE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2GBeKtqo8pg" TargetMode="External"/><Relationship Id="rId4" Type="http://schemas.openxmlformats.org/officeDocument/2006/relationships/hyperlink" Target="https://www.youtube.com/watch?v=U10X7wjj36A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2022-02-04T03:58:00Z</dcterms:created>
  <dcterms:modified xsi:type="dcterms:W3CDTF">2022-02-04T03:59:00Z</dcterms:modified>
</cp:coreProperties>
</file>