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FFA" w:rsidRDefault="00FA22E4" w:rsidP="00015FF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015FFA">
        <w:rPr>
          <w:rFonts w:ascii="Times New Roman" w:hAnsi="Times New Roman"/>
          <w:sz w:val="24"/>
          <w:szCs w:val="24"/>
        </w:rPr>
        <w:t>осударственное казенное общеобразовательное учреждение Свердловской области «Нижнетагильская школа – интернат, реализующая адаптированные основные общеобразовательные программы»</w:t>
      </w:r>
    </w:p>
    <w:p w:rsidR="00015FFA" w:rsidRDefault="00015FFA" w:rsidP="00015FF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601" w:type="dxa"/>
        <w:tblLook w:val="01E0" w:firstRow="1" w:lastRow="1" w:firstColumn="1" w:lastColumn="1" w:noHBand="0" w:noVBand="0"/>
      </w:tblPr>
      <w:tblGrid>
        <w:gridCol w:w="3449"/>
        <w:gridCol w:w="3449"/>
        <w:gridCol w:w="3450"/>
      </w:tblGrid>
      <w:tr w:rsidR="00015FFA" w:rsidTr="00AD13C4">
        <w:tc>
          <w:tcPr>
            <w:tcW w:w="3449" w:type="dxa"/>
            <w:hideMark/>
          </w:tcPr>
          <w:p w:rsidR="00015FFA" w:rsidRDefault="00015FFA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Рассмотрено </w:t>
            </w:r>
          </w:p>
          <w:p w:rsidR="00015FFA" w:rsidRDefault="00015FFA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ШМО</w:t>
            </w:r>
          </w:p>
          <w:p w:rsidR="00015FFA" w:rsidRDefault="00015FFA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015FFA" w:rsidRDefault="00907874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 /Афанасьева Н. Б.</w:t>
            </w:r>
            <w:r w:rsidR="00015FF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015FFA" w:rsidRDefault="00015FFA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_______ </w:t>
            </w:r>
          </w:p>
          <w:p w:rsidR="00015FFA" w:rsidRDefault="00015FFA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«___»_________20___г.</w:t>
            </w:r>
          </w:p>
        </w:tc>
        <w:tc>
          <w:tcPr>
            <w:tcW w:w="3449" w:type="dxa"/>
          </w:tcPr>
          <w:p w:rsidR="00015FFA" w:rsidRDefault="00015FFA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  <w:p w:rsidR="00015FFA" w:rsidRDefault="00015FFA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015FFA" w:rsidRDefault="00015FFA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ВР</w:t>
            </w:r>
          </w:p>
          <w:p w:rsidR="00015FFA" w:rsidRDefault="00015FFA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 /Кузьмина С. Н./</w:t>
            </w:r>
          </w:p>
          <w:p w:rsidR="00015FFA" w:rsidRDefault="00015FFA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 20___г.</w:t>
            </w:r>
          </w:p>
          <w:p w:rsidR="00015FFA" w:rsidRDefault="00015FFA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0" w:type="dxa"/>
            <w:hideMark/>
          </w:tcPr>
          <w:p w:rsidR="00015FFA" w:rsidRDefault="00015FFA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:rsidR="00015FFA" w:rsidRDefault="00015FFA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015FFA" w:rsidRDefault="00015FFA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_________/Леонова О. Ю./</w:t>
            </w:r>
          </w:p>
          <w:p w:rsidR="00015FFA" w:rsidRDefault="00015FFA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№_______</w:t>
            </w:r>
          </w:p>
          <w:p w:rsidR="00015FFA" w:rsidRDefault="00015FFA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«___»_________20___г.</w:t>
            </w:r>
          </w:p>
        </w:tc>
      </w:tr>
    </w:tbl>
    <w:p w:rsidR="00015FFA" w:rsidRDefault="00015FFA" w:rsidP="00015FF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15FFA" w:rsidRDefault="00015FFA" w:rsidP="00015FF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15FFA" w:rsidRDefault="00015FFA" w:rsidP="00015FF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15FFA" w:rsidRDefault="00015FFA" w:rsidP="00015FF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015FFA" w:rsidRDefault="00015FFA" w:rsidP="00015FF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учебному предмету «Речь и альтернативная коммуникация»</w:t>
      </w:r>
    </w:p>
    <w:p w:rsidR="00015FFA" w:rsidRDefault="00015FFA" w:rsidP="00015FF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для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 умеренной степенью умственной отсталости (интеллектуальными нарушениями), </w:t>
      </w:r>
    </w:p>
    <w:p w:rsidR="00015FFA" w:rsidRDefault="00015FFA" w:rsidP="00015FF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тяжелыми и множественными нарушениями развития </w:t>
      </w:r>
    </w:p>
    <w:p w:rsidR="00015FFA" w:rsidRDefault="00015FFA" w:rsidP="00015FF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2б класса</w:t>
      </w:r>
    </w:p>
    <w:p w:rsidR="00015FFA" w:rsidRDefault="00015FFA" w:rsidP="00015FF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2018 - 2019 учебный год</w:t>
      </w:r>
    </w:p>
    <w:p w:rsidR="00015FFA" w:rsidRDefault="00015FFA" w:rsidP="00015FF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FFA" w:rsidRDefault="00015FFA" w:rsidP="00015FF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FFA" w:rsidRDefault="00015FFA" w:rsidP="00015FF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FFA" w:rsidRDefault="00015FFA" w:rsidP="00015FF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FFA" w:rsidRDefault="00015FFA" w:rsidP="00015FF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3544" w:type="dxa"/>
        <w:tblInd w:w="6345" w:type="dxa"/>
        <w:tblLook w:val="01E0" w:firstRow="1" w:lastRow="1" w:firstColumn="1" w:lastColumn="1" w:noHBand="0" w:noVBand="0"/>
      </w:tblPr>
      <w:tblGrid>
        <w:gridCol w:w="3544"/>
      </w:tblGrid>
      <w:tr w:rsidR="00015FFA" w:rsidTr="00015FFA">
        <w:tc>
          <w:tcPr>
            <w:tcW w:w="3544" w:type="dxa"/>
          </w:tcPr>
          <w:p w:rsidR="00015FFA" w:rsidRDefault="00015FFA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Составитель:</w:t>
            </w:r>
          </w:p>
          <w:p w:rsidR="00015FFA" w:rsidRDefault="00015FFA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Севостьянова Н. В.</w:t>
            </w:r>
          </w:p>
          <w:p w:rsidR="00015FFA" w:rsidRDefault="00015FFA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15FFA" w:rsidRDefault="00015FFA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5FFA" w:rsidRDefault="00015FFA" w:rsidP="00015FF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15FFA" w:rsidRDefault="00015FFA" w:rsidP="00015FF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15FFA" w:rsidRDefault="00015FFA" w:rsidP="00015FF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15FFA" w:rsidRDefault="00015FFA" w:rsidP="00015FF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015FFA" w:rsidRDefault="00015FFA" w:rsidP="00015FFA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Нижний Тагил</w:t>
      </w:r>
    </w:p>
    <w:p w:rsidR="00015FFA" w:rsidRDefault="00015FFA" w:rsidP="00015FFA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2018 год</w:t>
      </w:r>
    </w:p>
    <w:p w:rsidR="002F3CE3" w:rsidRDefault="002F3CE3" w:rsidP="00015FFA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2F3CE3" w:rsidRPr="00C30589" w:rsidRDefault="002F3CE3" w:rsidP="002F3CE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30589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2F3CE3" w:rsidRDefault="002F3CE3" w:rsidP="002F3CE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60B5">
        <w:rPr>
          <w:rFonts w:ascii="Times New Roman" w:hAnsi="Times New Roman"/>
          <w:sz w:val="24"/>
          <w:szCs w:val="24"/>
        </w:rPr>
        <w:t xml:space="preserve">Коммуникация и общение – неотъемлемые составляющие социальной жизни человека. Специфические нарушения развития </w:t>
      </w:r>
      <w:r>
        <w:rPr>
          <w:rFonts w:ascii="Times New Roman" w:hAnsi="Times New Roman"/>
          <w:sz w:val="24"/>
          <w:szCs w:val="24"/>
        </w:rPr>
        <w:t>обучающегося</w:t>
      </w:r>
      <w:r w:rsidRPr="001860B5">
        <w:rPr>
          <w:rFonts w:ascii="Times New Roman" w:hAnsi="Times New Roman"/>
          <w:sz w:val="24"/>
          <w:szCs w:val="24"/>
        </w:rPr>
        <w:t xml:space="preserve"> значительно препятствуют и ограничивают его полноценное общение с окружающими. Физические ограничения при ДЦП затрудняют формирование экспрессивных движений (мимика, указательные жесты и др.), работу артикуляционного аппарата, </w:t>
      </w:r>
      <w:r>
        <w:rPr>
          <w:rFonts w:ascii="Times New Roman" w:hAnsi="Times New Roman"/>
          <w:sz w:val="24"/>
          <w:szCs w:val="24"/>
        </w:rPr>
        <w:t>обучающиеся</w:t>
      </w:r>
      <w:r w:rsidRPr="001860B5">
        <w:rPr>
          <w:rFonts w:ascii="Times New Roman" w:hAnsi="Times New Roman"/>
          <w:sz w:val="24"/>
          <w:szCs w:val="24"/>
        </w:rPr>
        <w:t xml:space="preserve"> с трудом произносят отдельные звуки и слоги. У </w:t>
      </w:r>
      <w:r>
        <w:rPr>
          <w:rFonts w:ascii="Times New Roman" w:hAnsi="Times New Roman"/>
          <w:sz w:val="24"/>
          <w:szCs w:val="24"/>
        </w:rPr>
        <w:t>обучающихся</w:t>
      </w:r>
      <w:r w:rsidRPr="001860B5">
        <w:rPr>
          <w:rFonts w:ascii="Times New Roman" w:hAnsi="Times New Roman"/>
          <w:sz w:val="24"/>
          <w:szCs w:val="24"/>
        </w:rPr>
        <w:t>, имеющих нарушение интеллекта в сочетании с аутистическими расстройствами, отсутствует потребность в коммуникативных связях, имеются трудности выбора и использования форм общения, включая коммуникативную речь и целенаправл</w:t>
      </w:r>
      <w:r w:rsidR="0002557F">
        <w:rPr>
          <w:rFonts w:ascii="Times New Roman" w:hAnsi="Times New Roman"/>
          <w:sz w:val="24"/>
          <w:szCs w:val="24"/>
        </w:rPr>
        <w:t xml:space="preserve">енность речевой деятельности. </w:t>
      </w:r>
      <w:proofErr w:type="gramStart"/>
      <w:r w:rsidR="0002557F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>обучающихся</w:t>
      </w:r>
      <w:r w:rsidRPr="001860B5">
        <w:rPr>
          <w:rFonts w:ascii="Times New Roman" w:hAnsi="Times New Roman"/>
          <w:sz w:val="24"/>
          <w:szCs w:val="24"/>
        </w:rPr>
        <w:t xml:space="preserve"> с выраженными нарушениями интеллекта</w:t>
      </w:r>
      <w:r>
        <w:rPr>
          <w:rFonts w:ascii="Times New Roman" w:hAnsi="Times New Roman"/>
          <w:sz w:val="24"/>
          <w:szCs w:val="24"/>
        </w:rPr>
        <w:t xml:space="preserve"> отмечается грубое недоразвитие </w:t>
      </w:r>
      <w:r w:rsidRPr="001860B5">
        <w:rPr>
          <w:rFonts w:ascii="Times New Roman" w:hAnsi="Times New Roman"/>
          <w:sz w:val="24"/>
          <w:szCs w:val="24"/>
        </w:rPr>
        <w:t>речи и ее функций: коммуникативно</w:t>
      </w:r>
      <w:r w:rsidR="0002557F">
        <w:rPr>
          <w:rFonts w:ascii="Times New Roman" w:hAnsi="Times New Roman"/>
          <w:sz w:val="24"/>
          <w:szCs w:val="24"/>
        </w:rPr>
        <w:t>й, познавательной, регулирующей.</w:t>
      </w:r>
      <w:proofErr w:type="gramEnd"/>
      <w:r w:rsidRPr="001860B5">
        <w:rPr>
          <w:rFonts w:ascii="Times New Roman" w:hAnsi="Times New Roman"/>
          <w:sz w:val="24"/>
          <w:szCs w:val="24"/>
        </w:rPr>
        <w:t xml:space="preserve"> У многих </w:t>
      </w:r>
      <w:r>
        <w:rPr>
          <w:rFonts w:ascii="Times New Roman" w:hAnsi="Times New Roman"/>
          <w:sz w:val="24"/>
          <w:szCs w:val="24"/>
        </w:rPr>
        <w:t>обучающихся</w:t>
      </w:r>
      <w:r w:rsidRPr="001860B5">
        <w:rPr>
          <w:rFonts w:ascii="Times New Roman" w:hAnsi="Times New Roman"/>
          <w:sz w:val="24"/>
          <w:szCs w:val="24"/>
        </w:rPr>
        <w:t xml:space="preserve"> с тяжелыми и множественными нарушениями развития устная (звучащая) речь отсутствует или нарушена настолько, что понима</w:t>
      </w:r>
      <w:r w:rsidR="0002557F">
        <w:rPr>
          <w:rFonts w:ascii="Times New Roman" w:hAnsi="Times New Roman"/>
          <w:sz w:val="24"/>
          <w:szCs w:val="24"/>
        </w:rPr>
        <w:t xml:space="preserve">ние ее окружающими </w:t>
      </w:r>
      <w:proofErr w:type="gramStart"/>
      <w:r w:rsidR="0002557F">
        <w:rPr>
          <w:rFonts w:ascii="Times New Roman" w:hAnsi="Times New Roman"/>
          <w:sz w:val="24"/>
          <w:szCs w:val="24"/>
        </w:rPr>
        <w:t>значительно затруднено</w:t>
      </w:r>
      <w:proofErr w:type="gramEnd"/>
      <w:r w:rsidR="0002557F">
        <w:rPr>
          <w:rFonts w:ascii="Times New Roman" w:hAnsi="Times New Roman"/>
          <w:sz w:val="24"/>
          <w:szCs w:val="24"/>
        </w:rPr>
        <w:t>, либо невозможно.</w:t>
      </w:r>
    </w:p>
    <w:p w:rsidR="002F3CE3" w:rsidRDefault="002F3CE3" w:rsidP="002F3CE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60B5">
        <w:rPr>
          <w:rFonts w:ascii="Times New Roman" w:hAnsi="Times New Roman"/>
          <w:sz w:val="24"/>
          <w:szCs w:val="24"/>
        </w:rPr>
        <w:t xml:space="preserve">В связи с этим, обучение </w:t>
      </w:r>
      <w:r>
        <w:rPr>
          <w:rFonts w:ascii="Times New Roman" w:hAnsi="Times New Roman"/>
          <w:sz w:val="24"/>
          <w:szCs w:val="24"/>
        </w:rPr>
        <w:t>обучающихся</w:t>
      </w:r>
      <w:r w:rsidRPr="001860B5">
        <w:rPr>
          <w:rFonts w:ascii="Times New Roman" w:hAnsi="Times New Roman"/>
          <w:sz w:val="24"/>
          <w:szCs w:val="24"/>
        </w:rPr>
        <w:t xml:space="preserve"> речи и коммуникации должно включать целенаправленную педагогическую работу по формированию у них потребности в общении, на развитие сохранных речевых механизмов, а также на обучение использованию альтернативных средств коммуникации и социального общения.  </w:t>
      </w:r>
    </w:p>
    <w:p w:rsidR="002F3CE3" w:rsidRDefault="002F3CE3" w:rsidP="002F3CE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60B5">
        <w:rPr>
          <w:rFonts w:ascii="Times New Roman" w:hAnsi="Times New Roman"/>
          <w:sz w:val="24"/>
          <w:szCs w:val="24"/>
        </w:rPr>
        <w:t xml:space="preserve">Цель обучения – формирование коммуникативных и речевых навыков с использованием средств вербальной и невербальной коммуникации, умения пользоваться ими в процессе социального взаимодействия. </w:t>
      </w:r>
    </w:p>
    <w:p w:rsidR="002F3CE3" w:rsidRDefault="002F3CE3" w:rsidP="002F3CE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60B5">
        <w:rPr>
          <w:rFonts w:ascii="Times New Roman" w:hAnsi="Times New Roman"/>
          <w:sz w:val="24"/>
          <w:szCs w:val="24"/>
        </w:rPr>
        <w:t xml:space="preserve">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</w:t>
      </w:r>
      <w:proofErr w:type="gramStart"/>
      <w:r w:rsidRPr="001860B5">
        <w:rPr>
          <w:rFonts w:ascii="Times New Roman" w:hAnsi="Times New Roman"/>
          <w:sz w:val="24"/>
          <w:szCs w:val="24"/>
        </w:rPr>
        <w:t>для</w:t>
      </w:r>
      <w:proofErr w:type="gramEnd"/>
      <w:r w:rsidRPr="001860B5">
        <w:rPr>
          <w:rFonts w:ascii="Times New Roman" w:hAnsi="Times New Roman"/>
          <w:sz w:val="24"/>
          <w:szCs w:val="24"/>
        </w:rPr>
        <w:t xml:space="preserve"> </w:t>
      </w:r>
      <w:r w:rsidR="00477563">
        <w:rPr>
          <w:rFonts w:ascii="Times New Roman" w:hAnsi="Times New Roman"/>
          <w:sz w:val="24"/>
          <w:szCs w:val="24"/>
        </w:rPr>
        <w:t>обучающих</w:t>
      </w:r>
      <w:r w:rsidR="0002557F">
        <w:rPr>
          <w:rFonts w:ascii="Times New Roman" w:hAnsi="Times New Roman"/>
          <w:sz w:val="24"/>
          <w:szCs w:val="24"/>
        </w:rPr>
        <w:t>ся</w:t>
      </w:r>
      <w:r w:rsidRPr="001860B5">
        <w:rPr>
          <w:rFonts w:ascii="Times New Roman" w:hAnsi="Times New Roman"/>
          <w:sz w:val="24"/>
          <w:szCs w:val="24"/>
        </w:rPr>
        <w:t xml:space="preserve"> пределах. </w:t>
      </w:r>
      <w:proofErr w:type="gramStart"/>
      <w:r w:rsidRPr="001860B5">
        <w:rPr>
          <w:rFonts w:ascii="Times New Roman" w:hAnsi="Times New Roman"/>
          <w:sz w:val="24"/>
          <w:szCs w:val="24"/>
        </w:rPr>
        <w:t xml:space="preserve">Для этого организуется специальная работа по введению </w:t>
      </w:r>
      <w:r w:rsidR="00477563">
        <w:rPr>
          <w:rFonts w:ascii="Times New Roman" w:hAnsi="Times New Roman"/>
          <w:sz w:val="24"/>
          <w:szCs w:val="24"/>
        </w:rPr>
        <w:t>обучающих</w:t>
      </w:r>
      <w:r w:rsidR="0002557F">
        <w:rPr>
          <w:rFonts w:ascii="Times New Roman" w:hAnsi="Times New Roman"/>
          <w:sz w:val="24"/>
          <w:szCs w:val="24"/>
        </w:rPr>
        <w:t>ся</w:t>
      </w:r>
      <w:r w:rsidRPr="001860B5">
        <w:rPr>
          <w:rFonts w:ascii="Times New Roman" w:hAnsi="Times New Roman"/>
          <w:sz w:val="24"/>
          <w:szCs w:val="24"/>
        </w:rPr>
        <w:t xml:space="preserve"> в более сложную предметную и социальную среду, что предполагает планомерную, дозированную, заранее программируемую интеграцию в среду сверстников в доступных </w:t>
      </w:r>
      <w:r w:rsidR="00477563">
        <w:rPr>
          <w:rFonts w:ascii="Times New Roman" w:hAnsi="Times New Roman"/>
          <w:sz w:val="24"/>
          <w:szCs w:val="24"/>
        </w:rPr>
        <w:t>обучающим</w:t>
      </w:r>
      <w:r w:rsidR="0002557F">
        <w:rPr>
          <w:rFonts w:ascii="Times New Roman" w:hAnsi="Times New Roman"/>
          <w:sz w:val="24"/>
          <w:szCs w:val="24"/>
        </w:rPr>
        <w:t>ся</w:t>
      </w:r>
      <w:r w:rsidRPr="001860B5">
        <w:rPr>
          <w:rFonts w:ascii="Times New Roman" w:hAnsi="Times New Roman"/>
          <w:sz w:val="24"/>
          <w:szCs w:val="24"/>
        </w:rPr>
        <w:t xml:space="preserve"> пределах, организованное включение в общение.   </w:t>
      </w:r>
      <w:proofErr w:type="gramEnd"/>
    </w:p>
    <w:p w:rsidR="002F3CE3" w:rsidRDefault="0002557F" w:rsidP="002F3CE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предмета «Р</w:t>
      </w:r>
      <w:r w:rsidR="002F3CE3" w:rsidRPr="001860B5">
        <w:rPr>
          <w:rFonts w:ascii="Times New Roman" w:hAnsi="Times New Roman"/>
          <w:sz w:val="24"/>
          <w:szCs w:val="24"/>
        </w:rPr>
        <w:t xml:space="preserve">ечь и альтернативная коммуникация» представлено следующими разделами: «Коммуникация», «Развитие речи средствами вербальной и невербальной коммуникации», «Чтение и письмо».  </w:t>
      </w:r>
    </w:p>
    <w:p w:rsidR="00396786" w:rsidRDefault="002F3CE3" w:rsidP="002F3CE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60B5">
        <w:rPr>
          <w:rFonts w:ascii="Times New Roman" w:hAnsi="Times New Roman"/>
          <w:sz w:val="24"/>
          <w:szCs w:val="24"/>
        </w:rPr>
        <w:t xml:space="preserve">Образовательные задачи по коммуникации направлены на формирование навыков установления, поддержания и завершения контакта. При составлении специальной индивидуальной программы развития выбираются обучающие задачи и, в зависимости от </w:t>
      </w:r>
      <w:r w:rsidRPr="001860B5">
        <w:rPr>
          <w:rFonts w:ascii="Times New Roman" w:hAnsi="Times New Roman"/>
          <w:sz w:val="24"/>
          <w:szCs w:val="24"/>
        </w:rPr>
        <w:lastRenderedPageBreak/>
        <w:t xml:space="preserve">возможностей </w:t>
      </w:r>
      <w:r w:rsidR="0002557F">
        <w:rPr>
          <w:rFonts w:ascii="Times New Roman" w:hAnsi="Times New Roman"/>
          <w:sz w:val="24"/>
          <w:szCs w:val="24"/>
        </w:rPr>
        <w:t>обучающегося</w:t>
      </w:r>
      <w:r w:rsidRPr="001860B5">
        <w:rPr>
          <w:rFonts w:ascii="Times New Roman" w:hAnsi="Times New Roman"/>
          <w:sz w:val="24"/>
          <w:szCs w:val="24"/>
        </w:rPr>
        <w:t xml:space="preserve">, подбирается средство коммуникации для реализации поставленных задач. </w:t>
      </w:r>
      <w:proofErr w:type="gramStart"/>
      <w:r w:rsidRPr="001860B5">
        <w:rPr>
          <w:rFonts w:ascii="Times New Roman" w:hAnsi="Times New Roman"/>
          <w:sz w:val="24"/>
          <w:szCs w:val="24"/>
        </w:rPr>
        <w:t xml:space="preserve">Если </w:t>
      </w:r>
      <w:r w:rsidR="0002557F">
        <w:rPr>
          <w:rFonts w:ascii="Times New Roman" w:hAnsi="Times New Roman"/>
          <w:sz w:val="24"/>
          <w:szCs w:val="24"/>
        </w:rPr>
        <w:t>обучающийся</w:t>
      </w:r>
      <w:r w:rsidRPr="001860B5">
        <w:rPr>
          <w:rFonts w:ascii="Times New Roman" w:hAnsi="Times New Roman"/>
          <w:sz w:val="24"/>
          <w:szCs w:val="24"/>
        </w:rPr>
        <w:t xml:space="preserve"> не владеет устной речью, ему подбирается альтернативное средство коммуникации, например, жест, пиктограмма или др.</w:t>
      </w:r>
      <w:r>
        <w:rPr>
          <w:rFonts w:ascii="Times New Roman" w:hAnsi="Times New Roman"/>
          <w:sz w:val="24"/>
          <w:szCs w:val="24"/>
        </w:rPr>
        <w:t xml:space="preserve"> </w:t>
      </w:r>
      <w:r w:rsidR="00396786">
        <w:rPr>
          <w:rFonts w:ascii="Times New Roman" w:hAnsi="Times New Roman"/>
          <w:sz w:val="24"/>
          <w:szCs w:val="24"/>
        </w:rPr>
        <w:t xml:space="preserve">К </w:t>
      </w:r>
      <w:r w:rsidRPr="001860B5">
        <w:rPr>
          <w:rFonts w:ascii="Times New Roman" w:hAnsi="Times New Roman"/>
          <w:sz w:val="24"/>
          <w:szCs w:val="24"/>
        </w:rPr>
        <w:t>альтернативным средствам коммуникации относятся:  взгляд, жест, мимика, предмет, графические изображения (фотография, цветная картинка, черно</w:t>
      </w:r>
      <w:r w:rsidR="00396786">
        <w:rPr>
          <w:rFonts w:ascii="Times New Roman" w:hAnsi="Times New Roman"/>
          <w:sz w:val="24"/>
          <w:szCs w:val="24"/>
        </w:rPr>
        <w:t>-</w:t>
      </w:r>
      <w:r w:rsidRPr="001860B5">
        <w:rPr>
          <w:rFonts w:ascii="Times New Roman" w:hAnsi="Times New Roman"/>
          <w:sz w:val="24"/>
          <w:szCs w:val="24"/>
        </w:rPr>
        <w:t>белая картинка, пиктограмма, напечатанное слово)</w:t>
      </w:r>
      <w:r w:rsidR="00396786">
        <w:rPr>
          <w:rFonts w:ascii="Times New Roman" w:hAnsi="Times New Roman"/>
          <w:sz w:val="24"/>
          <w:szCs w:val="24"/>
        </w:rPr>
        <w:t>.</w:t>
      </w:r>
      <w:proofErr w:type="gramEnd"/>
    </w:p>
    <w:p w:rsidR="002F3CE3" w:rsidRDefault="002F3CE3" w:rsidP="002F3CE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60B5">
        <w:rPr>
          <w:rFonts w:ascii="Times New Roman" w:hAnsi="Times New Roman"/>
          <w:sz w:val="24"/>
          <w:szCs w:val="24"/>
        </w:rPr>
        <w:t xml:space="preserve">Раздел «Развитие речи средствами вербальной и невербальной коммуникации» включает </w:t>
      </w:r>
      <w:proofErr w:type="spellStart"/>
      <w:r w:rsidRPr="001860B5">
        <w:rPr>
          <w:rFonts w:ascii="Times New Roman" w:hAnsi="Times New Roman"/>
          <w:sz w:val="24"/>
          <w:szCs w:val="24"/>
        </w:rPr>
        <w:t>импрессивную</w:t>
      </w:r>
      <w:proofErr w:type="spellEnd"/>
      <w:r w:rsidRPr="001860B5">
        <w:rPr>
          <w:rFonts w:ascii="Times New Roman" w:hAnsi="Times New Roman"/>
          <w:sz w:val="24"/>
          <w:szCs w:val="24"/>
        </w:rPr>
        <w:t xml:space="preserve"> и экспрессивную речь. Задачи по развитию </w:t>
      </w:r>
      <w:proofErr w:type="spellStart"/>
      <w:r w:rsidRPr="001860B5">
        <w:rPr>
          <w:rFonts w:ascii="Times New Roman" w:hAnsi="Times New Roman"/>
          <w:sz w:val="24"/>
          <w:szCs w:val="24"/>
        </w:rPr>
        <w:t>импрессивной</w:t>
      </w:r>
      <w:proofErr w:type="spellEnd"/>
      <w:r w:rsidRPr="001860B5">
        <w:rPr>
          <w:rFonts w:ascii="Times New Roman" w:hAnsi="Times New Roman"/>
          <w:sz w:val="24"/>
          <w:szCs w:val="24"/>
        </w:rPr>
        <w:t xml:space="preserve"> речи направлены на формирование умения понимать обращенную речь. Задачи по развитию экспрессивной речи направлены на формирование умения употреблять в ходе общения слоги, слова, строить предложения, связные высказывания. </w:t>
      </w:r>
      <w:proofErr w:type="gramStart"/>
      <w:r w:rsidR="00477563">
        <w:rPr>
          <w:rFonts w:ascii="Times New Roman" w:hAnsi="Times New Roman"/>
          <w:sz w:val="24"/>
          <w:szCs w:val="24"/>
        </w:rPr>
        <w:t>Обучающие</w:t>
      </w:r>
      <w:r w:rsidR="00396786">
        <w:rPr>
          <w:rFonts w:ascii="Times New Roman" w:hAnsi="Times New Roman"/>
          <w:sz w:val="24"/>
          <w:szCs w:val="24"/>
        </w:rPr>
        <w:t>ся</w:t>
      </w:r>
      <w:proofErr w:type="gramEnd"/>
      <w:r w:rsidR="00396786">
        <w:rPr>
          <w:rFonts w:ascii="Times New Roman" w:hAnsi="Times New Roman"/>
          <w:sz w:val="24"/>
          <w:szCs w:val="24"/>
        </w:rPr>
        <w:t>,</w:t>
      </w:r>
      <w:r w:rsidR="00477563">
        <w:rPr>
          <w:rFonts w:ascii="Times New Roman" w:hAnsi="Times New Roman"/>
          <w:sz w:val="24"/>
          <w:szCs w:val="24"/>
        </w:rPr>
        <w:t xml:space="preserve"> не владеющие устной речью, уча</w:t>
      </w:r>
      <w:r w:rsidRPr="001860B5">
        <w:rPr>
          <w:rFonts w:ascii="Times New Roman" w:hAnsi="Times New Roman"/>
          <w:sz w:val="24"/>
          <w:szCs w:val="24"/>
        </w:rPr>
        <w:t>тся общаться, пользуясь альтернативными средст</w:t>
      </w:r>
      <w:r w:rsidR="00396786">
        <w:rPr>
          <w:rFonts w:ascii="Times New Roman" w:hAnsi="Times New Roman"/>
          <w:sz w:val="24"/>
          <w:szCs w:val="24"/>
        </w:rPr>
        <w:t xml:space="preserve">вами. Обучение </w:t>
      </w:r>
      <w:proofErr w:type="spellStart"/>
      <w:r w:rsidR="00396786">
        <w:rPr>
          <w:rFonts w:ascii="Times New Roman" w:hAnsi="Times New Roman"/>
          <w:sz w:val="24"/>
          <w:szCs w:val="24"/>
        </w:rPr>
        <w:t>импрессивной</w:t>
      </w:r>
      <w:proofErr w:type="spellEnd"/>
      <w:r w:rsidRPr="001860B5">
        <w:rPr>
          <w:rFonts w:ascii="Times New Roman" w:hAnsi="Times New Roman"/>
          <w:sz w:val="24"/>
          <w:szCs w:val="24"/>
        </w:rPr>
        <w:t xml:space="preserve"> и экспрессивной</w:t>
      </w:r>
      <w:r w:rsidR="00396786">
        <w:rPr>
          <w:rFonts w:ascii="Times New Roman" w:hAnsi="Times New Roman"/>
          <w:sz w:val="24"/>
          <w:szCs w:val="24"/>
        </w:rPr>
        <w:t xml:space="preserve"> речи</w:t>
      </w:r>
      <w:r w:rsidRPr="001860B5">
        <w:rPr>
          <w:rFonts w:ascii="Times New Roman" w:hAnsi="Times New Roman"/>
          <w:sz w:val="24"/>
          <w:szCs w:val="24"/>
        </w:rPr>
        <w:t xml:space="preserve"> проводится параллельно.  </w:t>
      </w:r>
    </w:p>
    <w:p w:rsidR="00435804" w:rsidRDefault="002F3CE3" w:rsidP="004C3A4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60B5">
        <w:rPr>
          <w:rFonts w:ascii="Times New Roman" w:hAnsi="Times New Roman"/>
          <w:sz w:val="24"/>
          <w:szCs w:val="24"/>
        </w:rPr>
        <w:t xml:space="preserve">Раздел  «Чтение и письмо» включает глобальное чтение, предпосылки к осмысленному чтению и письму, начальные навыки чтения и письма. </w:t>
      </w:r>
    </w:p>
    <w:p w:rsidR="009A1E6E" w:rsidRDefault="009A1E6E" w:rsidP="00F504F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рабочая программа составлена на основании следующих документов:</w:t>
      </w:r>
    </w:p>
    <w:p w:rsidR="009A1E6E" w:rsidRDefault="006D38A0" w:rsidP="00F504F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29 декабря 2012 г.</w:t>
      </w:r>
      <w:r w:rsidR="009A1E6E">
        <w:rPr>
          <w:rFonts w:ascii="Times New Roman" w:hAnsi="Times New Roman"/>
          <w:sz w:val="24"/>
          <w:szCs w:val="24"/>
        </w:rPr>
        <w:t xml:space="preserve"> № 273-ФЗ «Об образовании в Российской Федерации»;</w:t>
      </w:r>
    </w:p>
    <w:p w:rsidR="009A1E6E" w:rsidRDefault="006D38A0" w:rsidP="00F504F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</w:t>
      </w:r>
      <w:r w:rsidR="009A1E6E">
        <w:rPr>
          <w:rFonts w:ascii="Times New Roman" w:hAnsi="Times New Roman"/>
          <w:sz w:val="24"/>
          <w:szCs w:val="24"/>
        </w:rPr>
        <w:t xml:space="preserve"> образования обучающихся с </w:t>
      </w:r>
      <w:r>
        <w:rPr>
          <w:rFonts w:ascii="Times New Roman" w:hAnsi="Times New Roman"/>
          <w:sz w:val="24"/>
          <w:szCs w:val="24"/>
        </w:rPr>
        <w:t>умственной отсталостью</w:t>
      </w:r>
      <w:r w:rsidR="009A1E6E">
        <w:rPr>
          <w:rFonts w:ascii="Times New Roman" w:hAnsi="Times New Roman"/>
          <w:sz w:val="24"/>
          <w:szCs w:val="24"/>
        </w:rPr>
        <w:t xml:space="preserve"> (интеллектуальными нарушениями), утвержденный приказом Министерством образования и науки Российской Ф</w:t>
      </w:r>
      <w:r>
        <w:rPr>
          <w:rFonts w:ascii="Times New Roman" w:hAnsi="Times New Roman"/>
          <w:sz w:val="24"/>
          <w:szCs w:val="24"/>
        </w:rPr>
        <w:t xml:space="preserve">едерации от 19 декабря 2014 г. </w:t>
      </w:r>
      <w:r w:rsidR="009A1E6E">
        <w:rPr>
          <w:rFonts w:ascii="Times New Roman" w:hAnsi="Times New Roman"/>
          <w:sz w:val="24"/>
          <w:szCs w:val="24"/>
        </w:rPr>
        <w:t xml:space="preserve"> № 1599;</w:t>
      </w:r>
      <w:proofErr w:type="gramEnd"/>
    </w:p>
    <w:p w:rsidR="000D00D9" w:rsidRDefault="000D00D9" w:rsidP="00F504F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Примерная адаптированная основная общеобразовательная программа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(вариант 2)</w:t>
      </w:r>
      <w:r w:rsidR="00E67A7A">
        <w:rPr>
          <w:rFonts w:ascii="Times New Roman" w:hAnsi="Times New Roman"/>
          <w:sz w:val="24"/>
          <w:szCs w:val="24"/>
        </w:rPr>
        <w:t>;</w:t>
      </w:r>
    </w:p>
    <w:p w:rsidR="00E72666" w:rsidRDefault="000A03BF" w:rsidP="00E72666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программа ГКОУ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«Нижнетагильская школа-интернат».</w:t>
      </w:r>
    </w:p>
    <w:p w:rsidR="00E65CE2" w:rsidRDefault="00E65CE2" w:rsidP="00E65C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A59DF">
        <w:rPr>
          <w:rFonts w:ascii="Times New Roman" w:hAnsi="Times New Roman"/>
          <w:sz w:val="24"/>
          <w:szCs w:val="24"/>
        </w:rPr>
        <w:t>Учебный предмет «</w:t>
      </w:r>
      <w:r w:rsidR="00FA59DF" w:rsidRPr="00E72666">
        <w:rPr>
          <w:rFonts w:ascii="Times New Roman" w:hAnsi="Times New Roman"/>
          <w:sz w:val="24"/>
          <w:szCs w:val="24"/>
        </w:rPr>
        <w:t>«Речь</w:t>
      </w:r>
      <w:r w:rsidR="00FA59DF">
        <w:rPr>
          <w:rFonts w:ascii="Times New Roman" w:hAnsi="Times New Roman"/>
          <w:sz w:val="24"/>
          <w:szCs w:val="24"/>
        </w:rPr>
        <w:t xml:space="preserve"> и альтернативная коммуникация» является основной частью предметной области «Язык и речевая практика». </w:t>
      </w:r>
    </w:p>
    <w:p w:rsidR="00B32DDA" w:rsidRPr="00E72666" w:rsidRDefault="00B32DDA" w:rsidP="00E65CE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2666">
        <w:rPr>
          <w:rFonts w:ascii="Times New Roman" w:hAnsi="Times New Roman"/>
          <w:sz w:val="24"/>
          <w:szCs w:val="24"/>
        </w:rPr>
        <w:t>В Федеральном компоненте государственного стандарта предмет «Речь и альтернативная коммуникация» обозначен как самостоятельный предмет. На его изучение отведено 94 часа</w:t>
      </w:r>
      <w:r w:rsidR="00EF6D0C" w:rsidRPr="00E72666">
        <w:rPr>
          <w:rFonts w:ascii="Times New Roman" w:hAnsi="Times New Roman"/>
          <w:sz w:val="24"/>
          <w:szCs w:val="24"/>
        </w:rPr>
        <w:t>, 3 часа в неделю, 34 учебные недели.</w:t>
      </w:r>
    </w:p>
    <w:p w:rsidR="000A03BF" w:rsidRPr="000A03BF" w:rsidRDefault="000A03BF" w:rsidP="000A03BF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015FFA" w:rsidRDefault="00015FFA" w:rsidP="00396786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p w:rsidR="00015FFA" w:rsidRDefault="00015FFA" w:rsidP="00015FFA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учебного предмета «Речь и альтернативная коммуникация»</w:t>
      </w:r>
    </w:p>
    <w:p w:rsidR="00015FFA" w:rsidRDefault="00015FFA" w:rsidP="00015FF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Развитие речи как средства общения в контексте познания окружающего мира и личного опыта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15FFA" w:rsidRDefault="00015FFA" w:rsidP="00015FF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слов, обозначающих объекты и явления природы, объекты рукотворного мира и деятельность человека;</w:t>
      </w:r>
    </w:p>
    <w:p w:rsidR="00015FFA" w:rsidRDefault="00015FFA" w:rsidP="00015FF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самостоятельно использовать усвоенный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лексикограмматический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материал в учебных и коммуникативных целях.  </w:t>
      </w:r>
    </w:p>
    <w:p w:rsidR="00015FFA" w:rsidRDefault="00015FFA" w:rsidP="00015FF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доступными средствами коммуникации и общения – вербальными и невербальными:</w:t>
      </w:r>
    </w:p>
    <w:p w:rsidR="00015FFA" w:rsidRDefault="00015FFA" w:rsidP="00015FF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устной речи в соответствии с возрастными показаниями;</w:t>
      </w:r>
    </w:p>
    <w:p w:rsidR="00015FFA" w:rsidRDefault="00015FFA" w:rsidP="00015FF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обращенной речи, понимание смысла рисунков, фотографий, пиктограмм, других графических знаков;</w:t>
      </w:r>
    </w:p>
    <w:p w:rsidR="003B0EBE" w:rsidRPr="003B0EBE" w:rsidRDefault="00015FFA" w:rsidP="003B0EB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EBE">
        <w:rPr>
          <w:rFonts w:ascii="Times New Roman" w:hAnsi="Times New Roman" w:cs="Times New Roman"/>
          <w:sz w:val="24"/>
          <w:szCs w:val="24"/>
        </w:rPr>
        <w:t>умение пользоваться средствами альтернативной коммуникации: жестами, взглядом, коммуни</w:t>
      </w:r>
      <w:r w:rsidR="003B0EBE" w:rsidRPr="003B0EBE">
        <w:rPr>
          <w:rFonts w:ascii="Times New Roman" w:hAnsi="Times New Roman" w:cs="Times New Roman"/>
          <w:sz w:val="24"/>
          <w:szCs w:val="24"/>
        </w:rPr>
        <w:t>кативными таблицами, тетрадями.</w:t>
      </w:r>
    </w:p>
    <w:p w:rsidR="00015FFA" w:rsidRPr="003B0EBE" w:rsidRDefault="00015FFA" w:rsidP="00015FF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EBE">
        <w:rPr>
          <w:rFonts w:ascii="Times New Roman" w:hAnsi="Times New Roman" w:cs="Times New Roman"/>
          <w:sz w:val="24"/>
          <w:szCs w:val="24"/>
        </w:rPr>
        <w:t xml:space="preserve">Умение пользоваться доступными средствами коммуникации в практике экспрессивной и </w:t>
      </w:r>
      <w:proofErr w:type="spellStart"/>
      <w:r w:rsidRPr="003B0EBE">
        <w:rPr>
          <w:rFonts w:ascii="Times New Roman" w:hAnsi="Times New Roman" w:cs="Times New Roman"/>
          <w:sz w:val="24"/>
          <w:szCs w:val="24"/>
        </w:rPr>
        <w:t>импрессивной</w:t>
      </w:r>
      <w:proofErr w:type="spellEnd"/>
      <w:r w:rsidRPr="003B0EBE">
        <w:rPr>
          <w:rFonts w:ascii="Times New Roman" w:hAnsi="Times New Roman" w:cs="Times New Roman"/>
          <w:sz w:val="24"/>
          <w:szCs w:val="24"/>
        </w:rPr>
        <w:t xml:space="preserve"> речи для решения соответствующих возрасту житейских задач:</w:t>
      </w:r>
    </w:p>
    <w:p w:rsidR="00015FFA" w:rsidRDefault="00015FFA" w:rsidP="00015FF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мотивы коммуникации: познавательные интересы, общение и взаимодействие в разнообразных видах детской деятельности;</w:t>
      </w:r>
    </w:p>
    <w:p w:rsidR="00015FFA" w:rsidRDefault="00015FFA" w:rsidP="00015FF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вступать в контакт, поддерживать и завершать его, используя невербальные и вербальные средства, соблюдение общепринятых правил коммуникации;</w:t>
      </w:r>
    </w:p>
    <w:p w:rsidR="00015FFA" w:rsidRDefault="00015FFA" w:rsidP="00015FF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использовать средства альтернативной коммуникации в процессе общения:</w:t>
      </w:r>
    </w:p>
    <w:p w:rsidR="00015FFA" w:rsidRDefault="00015FFA" w:rsidP="00015FF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предметов, жестов, взгляда, шумовых, голосовых,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речеподражательных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реакций для выражения индивидуальных потребностей;</w:t>
      </w:r>
    </w:p>
    <w:p w:rsidR="00015FFA" w:rsidRDefault="00015FFA" w:rsidP="00015FF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пользование индивидуальными коммуникативными тетрадями, карточками, таблицами с графическими изображениями объектов и действий путем указания на изображение или передачи карточки с изображением,</w:t>
      </w:r>
      <w:r w:rsidR="003B0EBE">
        <w:rPr>
          <w:rFonts w:ascii="Times New Roman" w:hAnsi="Times New Roman" w:cs="Times New Roman"/>
          <w:sz w:val="24"/>
          <w:szCs w:val="24"/>
        </w:rPr>
        <w:t xml:space="preserve"> либо другим доступным способом.</w:t>
      </w:r>
    </w:p>
    <w:p w:rsidR="00015FFA" w:rsidRDefault="00015FFA" w:rsidP="00015FF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Глобальное чтение в доступных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пределах, понимание смысла узнаваемого слова:</w:t>
      </w:r>
    </w:p>
    <w:p w:rsidR="00015FFA" w:rsidRDefault="00015FFA" w:rsidP="00015FF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узнавание и различение напечатанных слов, обозначающих имена людей, названия хорошо известных предметов и действий;</w:t>
      </w:r>
    </w:p>
    <w:p w:rsidR="00015FFA" w:rsidRDefault="00015FFA" w:rsidP="00015FF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использование карточек с напечатанными словами как средства коммуникации.</w:t>
      </w:r>
    </w:p>
    <w:p w:rsidR="00015FFA" w:rsidRDefault="00015FFA" w:rsidP="00015FF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предпосылок к осмысленному чтению и письму, обучение чтению и письму:</w:t>
      </w:r>
    </w:p>
    <w:p w:rsidR="00015FFA" w:rsidRDefault="00015FFA" w:rsidP="00015FF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узнавание и различение образов графем (букв);</w:t>
      </w:r>
    </w:p>
    <w:p w:rsidR="00015FFA" w:rsidRDefault="00015FFA" w:rsidP="00015FF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копирование с обра</w:t>
      </w:r>
      <w:r w:rsidR="003B0EBE">
        <w:rPr>
          <w:rFonts w:ascii="Times New Roman" w:hAnsi="Times New Roman" w:cs="Times New Roman"/>
          <w:sz w:val="24"/>
          <w:szCs w:val="24"/>
        </w:rPr>
        <w:t>зца отдельных букв, слогов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35804" w:rsidRPr="004C3A4A" w:rsidRDefault="00015FFA" w:rsidP="004C3A4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начальные навыки чтения и письма. </w:t>
      </w:r>
    </w:p>
    <w:p w:rsidR="00331226" w:rsidRDefault="00331226" w:rsidP="00396786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FFA" w:rsidRDefault="00015FFA" w:rsidP="00396786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015FFA" w:rsidRDefault="00015FFA" w:rsidP="00015FFA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учебного предмета «Речь и альтернативная коммуникация»</w:t>
      </w:r>
    </w:p>
    <w:p w:rsidR="00015FFA" w:rsidRDefault="00015FFA" w:rsidP="00015FFA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Коммуникация с использованием вербальных средств</w:t>
      </w:r>
    </w:p>
    <w:p w:rsidR="00015FFA" w:rsidRDefault="00015FFA" w:rsidP="00015F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контакта с собеседником: установление зрительного контакта с собеседником, учет эмоционального состояния собеседника. Реагирование на собственное имя. Приветствие собеседника звуком (словом, предложением). Привлечение к себе внимания звуком (словом, предложением). Выражение своих желаний звуком (словом, предложением). Обращение с просьбой о помощи, выражая ее звуком (словом, предложением). Выражение согласия (несогласия) звуком (словом, предложением). Выражение благодарности звуком (словом, предложением). Ответы на вопросы словом (предложением). Задавание вопросов предложением. Поддержание диалога на заданную тему: поддержание зрительного контакта с собеседником, соблюдение дистанции (очередности) в разговоре.  Прощание с собеседником звуком (словом, предложением).</w:t>
      </w:r>
    </w:p>
    <w:p w:rsidR="00015FFA" w:rsidRDefault="00015FFA" w:rsidP="00015FF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Коммуникация с использованием невербальных средств</w:t>
      </w:r>
    </w:p>
    <w:p w:rsidR="00015FFA" w:rsidRDefault="00015FFA" w:rsidP="00015F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Указание взглядом на объект при выражении своих желаний, ответе на вопрос.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Выражение мимикой согласия (несогласия), удовольствия (неудовольствия); приветствие (прощание) с использованием мимики.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Выражение жестом согласия (несогласия), удовольствия (неудовольствия), благодарности, своих желаний; приветствие (прощание), обращение за помощью, ответы на вопросы с использованием жеста.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Привлечение внимания звучащим предметом; выражение удовольствия (неудовольствия), благодарности звучащим предметом; обращение за помощью, ответы на вопросы, предполагающие согласие (несогласие) с использованием звучащего предмета. Выражение своих желаний, благодарности, обращение за помощью, приветствие (прощание), ответы на вопросы с предъявлением предметного символа. </w:t>
      </w:r>
    </w:p>
    <w:p w:rsidR="00015FFA" w:rsidRDefault="00015FFA" w:rsidP="00015F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Выражение согласия (несогласия), удовольствия (неудовольствия), благодарности, своих желаний, приветствие (прощание), обращение за помощью, ответы на вопросы, задавание вопросов с использованием графического изображения (фотография, цветная картинка, черно-белая картинка, пиктограмма). </w:t>
      </w:r>
      <w:proofErr w:type="gramEnd"/>
    </w:p>
    <w:p w:rsidR="00015FFA" w:rsidRDefault="00015FFA" w:rsidP="00015FFA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Развитие речи  средствами вербальной и невербальной коммуникации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Импрессивная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речь</w:t>
      </w:r>
    </w:p>
    <w:p w:rsidR="00015FFA" w:rsidRDefault="00015FFA" w:rsidP="00015F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Понимание простых по звуковому составу слов (мама, папа, дядя и др.). Реагирование на собственное имя. Узнавание (различение) имен членов семьи, учащихся класса, педагогов.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Понимание слов, обозначающих предмет (посуда, мебель, игрушки, одежда, обувь, животные, овощи, фрукты, бытовые приборы, школьные принадлежности, продукты, транспорт, птицы и др.).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Понимание обобщающих понятий (посуда, мебель, игрушки, одежда, обувь, животные, овощи, фрукты, бытовые приборы, школьные принадлежности, продукты, транспорт, птицы и др.).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Понимание слов, обозначающих действия предмета (пить, есть, сидеть, стоять, бегать, спать</w:t>
      </w:r>
      <w:r w:rsidR="005A5F89">
        <w:rPr>
          <w:rFonts w:ascii="Times New Roman" w:hAnsi="Times New Roman" w:cs="Times New Roman"/>
          <w:sz w:val="24"/>
          <w:szCs w:val="24"/>
        </w:rPr>
        <w:t>, рисовать, играть, гулять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Понимание слов, обозначающих признак предмета (цвет, величина, форма и др.).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Понимание слов, обозначающих признак действия, состояние (громко, тихо, быстро, медленно,</w:t>
      </w:r>
      <w:r w:rsidR="005A5F89">
        <w:rPr>
          <w:rFonts w:ascii="Times New Roman" w:hAnsi="Times New Roman" w:cs="Times New Roman"/>
          <w:sz w:val="24"/>
          <w:szCs w:val="24"/>
        </w:rPr>
        <w:t xml:space="preserve"> хорошо, плохо, весело, грустно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Понимание слов, указывающих на предмет, его</w:t>
      </w:r>
      <w:r w:rsidR="005A5F89">
        <w:rPr>
          <w:rFonts w:ascii="Times New Roman" w:hAnsi="Times New Roman" w:cs="Times New Roman"/>
          <w:sz w:val="24"/>
          <w:szCs w:val="24"/>
        </w:rPr>
        <w:t xml:space="preserve"> признак (я, он, мой, твой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Понимание слов, обозначающих число, количество предметов (</w:t>
      </w:r>
      <w:r w:rsidR="005A5F89">
        <w:rPr>
          <w:rFonts w:ascii="Times New Roman" w:hAnsi="Times New Roman" w:cs="Times New Roman"/>
          <w:sz w:val="24"/>
          <w:szCs w:val="24"/>
        </w:rPr>
        <w:t>два,</w:t>
      </w:r>
      <w:r>
        <w:rPr>
          <w:rFonts w:ascii="Times New Roman" w:hAnsi="Times New Roman" w:cs="Times New Roman"/>
          <w:sz w:val="24"/>
          <w:szCs w:val="24"/>
        </w:rPr>
        <w:t xml:space="preserve"> второй и др.). Понимание слов, обозначающих взаимосвязь слов в предложении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на, под, из, из-за и др.). Понимание простых предложений. Понимание сложных предложений. Понимание содержания текста. </w:t>
      </w:r>
    </w:p>
    <w:p w:rsidR="00015FFA" w:rsidRDefault="00015FFA" w:rsidP="00015FFA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Экспрессивная речь</w:t>
      </w:r>
    </w:p>
    <w:p w:rsidR="00015FFA" w:rsidRDefault="00015FFA" w:rsidP="00015F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Называние (употребление) отдельных звуков, звукоподражаний,  звуковых комплексов. Называние (употребление)  простых по звуковому составу слов (мама, папа, дядя и др.). Называние собственного имени. Называние имен членов семьи (учащихся класса, педагогов класса).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Называние (употребление) слов, обозначающих предмет (посуда, мебель, игрушки, одежда, обувь, животные, овощи, фрукты, бытовые приборы, школьные принадлежности, продукты, транспорт, птицы и др.).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Называние (употребление) обобщающих понятий (посуда, мебель, игрушки, одежда, обувь, животные, овощи, фрукты, бытовые приборы, школьные принадлежности, продукты, транспорт, птицы и др.).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Называние (употребление) слов, обозначающих действия предмета (пить, есть, сидеть, стоять, бегать, спать, рисовать, играть, гулять и др.).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Называние (употребление) слов, обозначающих признак предм</w:t>
      </w:r>
      <w:r w:rsidR="005A5F89">
        <w:rPr>
          <w:rFonts w:ascii="Times New Roman" w:hAnsi="Times New Roman" w:cs="Times New Roman"/>
          <w:sz w:val="24"/>
          <w:szCs w:val="24"/>
        </w:rPr>
        <w:t>ета (цвет, величина, форма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Называние (употребление) слов, обозначающих признак действия, состояние (громко, тихо, быстро, медленно, хоро</w:t>
      </w:r>
      <w:r w:rsidR="005A5F89">
        <w:rPr>
          <w:rFonts w:ascii="Times New Roman" w:hAnsi="Times New Roman" w:cs="Times New Roman"/>
          <w:sz w:val="24"/>
          <w:szCs w:val="24"/>
        </w:rPr>
        <w:t>шо, плохо, весело, грустно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Называние (употребление) слов, указывающих на предмет, его</w:t>
      </w:r>
      <w:r w:rsidR="005A5F89">
        <w:rPr>
          <w:rFonts w:ascii="Times New Roman" w:hAnsi="Times New Roman" w:cs="Times New Roman"/>
          <w:sz w:val="24"/>
          <w:szCs w:val="24"/>
        </w:rPr>
        <w:t xml:space="preserve"> признак (я, он, мой, твой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Называние (употребление) слов, обозначающих число, количество предметов (</w:t>
      </w:r>
      <w:r w:rsidR="005A5F89">
        <w:rPr>
          <w:rFonts w:ascii="Times New Roman" w:hAnsi="Times New Roman" w:cs="Times New Roman"/>
          <w:sz w:val="24"/>
          <w:szCs w:val="24"/>
        </w:rPr>
        <w:t>два</w:t>
      </w:r>
      <w:r>
        <w:rPr>
          <w:rFonts w:ascii="Times New Roman" w:hAnsi="Times New Roman" w:cs="Times New Roman"/>
          <w:sz w:val="24"/>
          <w:szCs w:val="24"/>
        </w:rPr>
        <w:t>, второй и др.).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Называние (употребление) слов, обозначающих взаимосвязь слов в предложении (в, на, под, из, из-за и др.).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Называние (употребление) простых предложений. Называние (употребление) сложных предложений. Ответы на вопросы по содержанию текста.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Составление рассказа по одной сюжетной картинке. Составление рассказа по серии сюжетных картинок.  </w:t>
      </w:r>
    </w:p>
    <w:p w:rsidR="00015FFA" w:rsidRDefault="00015FFA" w:rsidP="007E65F1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Экспрессия с использованием средств невербальной коммуникации</w:t>
      </w:r>
    </w:p>
    <w:p w:rsidR="00015FFA" w:rsidRDefault="00015FFA" w:rsidP="00015F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Сообщение собственного имени посредством напечатанного слова. Сообщение имен членов семьи (обучающихся класса, педагогов класса) посредством напечатанного слова.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Использование графического изображения для обозначения предметов и объектов (посуда, мебель, игрушки, одежда, обувь, животные, овощи, фрукты, бытовые приборы, школьные принадлежности, </w:t>
      </w:r>
      <w:r w:rsidR="00B87C23">
        <w:rPr>
          <w:rFonts w:ascii="Times New Roman" w:hAnsi="Times New Roman" w:cs="Times New Roman"/>
          <w:sz w:val="24"/>
          <w:szCs w:val="24"/>
        </w:rPr>
        <w:t>продукты, транспорт, птицы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Использование графического изображения для обозначения действия предмета (пить, есть, сидеть, стоять, бегать, спать</w:t>
      </w:r>
      <w:r w:rsidR="00B87C23">
        <w:rPr>
          <w:rFonts w:ascii="Times New Roman" w:hAnsi="Times New Roman" w:cs="Times New Roman"/>
          <w:sz w:val="24"/>
          <w:szCs w:val="24"/>
        </w:rPr>
        <w:t>, рисовать, играть, гулять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015FFA" w:rsidRDefault="00015FFA" w:rsidP="00B87C2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графического изображения для обозначения признака предм</w:t>
      </w:r>
      <w:r w:rsidR="00B87C23">
        <w:rPr>
          <w:rFonts w:ascii="Times New Roman" w:hAnsi="Times New Roman" w:cs="Times New Roman"/>
          <w:sz w:val="24"/>
          <w:szCs w:val="24"/>
        </w:rPr>
        <w:t>ета (цвет, величина, форма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Использование графического изображения для обозначения обобщающих понятий (посуда, мебель, игрушки, одежда, обувь, животные, овощи, фрукты, бытовые приборы, школьные принадлежности, </w:t>
      </w:r>
      <w:r w:rsidR="00B87C23">
        <w:rPr>
          <w:rFonts w:ascii="Times New Roman" w:hAnsi="Times New Roman" w:cs="Times New Roman"/>
          <w:sz w:val="24"/>
          <w:szCs w:val="24"/>
        </w:rPr>
        <w:t>продукты, транспорт, птицы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Использование графического изображения для обозначения признака действия, состояния (громко, тихо, быстро, медленно, хоро</w:t>
      </w:r>
      <w:r w:rsidR="00B87C23">
        <w:rPr>
          <w:rFonts w:ascii="Times New Roman" w:hAnsi="Times New Roman" w:cs="Times New Roman"/>
          <w:sz w:val="24"/>
          <w:szCs w:val="24"/>
        </w:rPr>
        <w:t>шо, плохо, весело, грустно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Составление простых предложений с использо</w:t>
      </w:r>
      <w:r w:rsidR="00B87C23">
        <w:rPr>
          <w:rFonts w:ascii="Times New Roman" w:hAnsi="Times New Roman" w:cs="Times New Roman"/>
          <w:sz w:val="24"/>
          <w:szCs w:val="24"/>
        </w:rPr>
        <w:t xml:space="preserve">ванием графического изображения. </w:t>
      </w:r>
      <w:r>
        <w:rPr>
          <w:rFonts w:ascii="Times New Roman" w:hAnsi="Times New Roman" w:cs="Times New Roman"/>
          <w:sz w:val="24"/>
          <w:szCs w:val="24"/>
        </w:rPr>
        <w:t xml:space="preserve">Ответы на вопросы по содержанию текста с использованием графического изображения. </w:t>
      </w:r>
    </w:p>
    <w:p w:rsidR="00015FFA" w:rsidRDefault="00015FFA" w:rsidP="00015FFA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Чтение и письмо</w:t>
      </w:r>
    </w:p>
    <w:p w:rsidR="00015FFA" w:rsidRDefault="00015FFA" w:rsidP="00015FFA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Глобальное чтение</w:t>
      </w:r>
    </w:p>
    <w:p w:rsidR="00015FFA" w:rsidRDefault="00015FFA" w:rsidP="00015F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Узнавание (различение) напечатанных слов, обозначающих имена людей, названия предметов, действий. Использование карточек с напечатанными словами как средства коммуникации. </w:t>
      </w:r>
    </w:p>
    <w:p w:rsidR="00015FFA" w:rsidRDefault="00015FFA" w:rsidP="00015FF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Предпосылки к осмысленному чтению и письму</w:t>
      </w:r>
    </w:p>
    <w:p w:rsidR="00015FFA" w:rsidRDefault="00015FFA" w:rsidP="00015F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Узнавание (различение) образов графем (букв). Графические действия с использованием элементов графем: обводка, штриховка, печатание букв (слов).</w:t>
      </w:r>
    </w:p>
    <w:p w:rsidR="00015FFA" w:rsidRDefault="00015FFA" w:rsidP="007E65F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Начальные навыки чтения и письма</w:t>
      </w:r>
    </w:p>
    <w:p w:rsidR="00435804" w:rsidRDefault="00015FFA" w:rsidP="004C3A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Узнавание звука в слоге (слове). Соотнесение звука с буквой. Узнавание графического изображения буквы в слоге (слове). Называние буквы. Чтение слога (слова). Написание</w:t>
      </w:r>
      <w:r w:rsidR="00B87C23">
        <w:rPr>
          <w:rFonts w:ascii="Times New Roman" w:hAnsi="Times New Roman" w:cs="Times New Roman"/>
          <w:sz w:val="24"/>
          <w:szCs w:val="24"/>
        </w:rPr>
        <w:t xml:space="preserve"> буквы (слога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31226" w:rsidRDefault="00331226" w:rsidP="0043580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226" w:rsidRPr="00EF6D0C" w:rsidRDefault="00015FFA" w:rsidP="00EF6D0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804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387"/>
        <w:gridCol w:w="1086"/>
        <w:gridCol w:w="2281"/>
      </w:tblGrid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п./п.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</w:p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331226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A578D0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03.09.2018</w:t>
            </w:r>
          </w:p>
          <w:p w:rsidR="00A578D0" w:rsidRDefault="00A578D0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04.09.2018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Уу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331226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A578D0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07.09.2018</w:t>
            </w:r>
          </w:p>
          <w:p w:rsidR="00A578D0" w:rsidRDefault="00A578D0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10.09.2018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буква Мм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331226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A578D0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11.09.2018</w:t>
            </w:r>
          </w:p>
          <w:p w:rsidR="00A578D0" w:rsidRDefault="00A578D0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14.09.2018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331226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A578D0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17.09.2018</w:t>
            </w:r>
          </w:p>
          <w:p w:rsidR="00A578D0" w:rsidRDefault="00A578D0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18.09.2018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чтение прямых слогов с буквами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A578D0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21.09.2018</w:t>
            </w:r>
          </w:p>
          <w:p w:rsidR="00A578D0" w:rsidRDefault="00A578D0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24.09.2018</w:t>
            </w:r>
          </w:p>
          <w:p w:rsidR="00A578D0" w:rsidRDefault="00A578D0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28.09.2018</w:t>
            </w:r>
          </w:p>
        </w:tc>
      </w:tr>
      <w:tr w:rsidR="00B74AA9" w:rsidTr="00A336BD">
        <w:tc>
          <w:tcPr>
            <w:tcW w:w="71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AA9" w:rsidRDefault="00B74AA9" w:rsidP="009F12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AA9" w:rsidRDefault="00B74AA9" w:rsidP="00B87C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25.09.2018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чтение о</w:t>
            </w:r>
            <w:r w:rsidR="00DC239D">
              <w:rPr>
                <w:rFonts w:ascii="Times New Roman" w:hAnsi="Times New Roman" w:cs="Times New Roman"/>
                <w:sz w:val="24"/>
                <w:szCs w:val="24"/>
              </w:rPr>
              <w:t>братных слогов с буквами а, у, 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м, о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B50FC5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01.10.2018</w:t>
            </w:r>
          </w:p>
          <w:p w:rsidR="00B50FC5" w:rsidRDefault="00B50FC5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02.10.2018</w:t>
            </w:r>
          </w:p>
          <w:p w:rsidR="00B50FC5" w:rsidRDefault="00B50FC5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слов, состоящих из трех и более букв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331226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9D6505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15.10.2018</w:t>
            </w:r>
          </w:p>
          <w:p w:rsidR="009D6505" w:rsidRDefault="009D6505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[с], буква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Правильное и отчетливое произнесение звука [с] в изолированной позиции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9D6505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19.10.2018</w:t>
            </w:r>
          </w:p>
          <w:p w:rsidR="009D6505" w:rsidRDefault="009D6505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22.10.2018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чтение прямых слогов с буквой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9D6505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23.10.2018</w:t>
            </w:r>
          </w:p>
          <w:p w:rsidR="009D6505" w:rsidRDefault="009D6505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26.10.2018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чтение обратных слогов с буквой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9D6505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</w:p>
          <w:p w:rsidR="009D6505" w:rsidRDefault="009D6505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30.10.2018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слов, состоящих из буквы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ранее изученных букв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8F1A37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02.11.2018</w:t>
            </w:r>
          </w:p>
          <w:p w:rsidR="008F1A37" w:rsidRDefault="008F1A37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06.11.2018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[х],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Правильное и отчетливое произнесение звука [х] в изолированной позиции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8F1A37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09.11.2018</w:t>
            </w:r>
          </w:p>
          <w:p w:rsidR="008F1A37" w:rsidRDefault="008F1A37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12.11.2018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чтение прямых слогов с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8F1A37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  <w:p w:rsidR="008F1A37" w:rsidRDefault="008F1A37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чтение обратных слогов с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8F1A37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26.11.2018</w:t>
            </w:r>
          </w:p>
          <w:p w:rsidR="008F1A37" w:rsidRDefault="008F1A37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слов, состоящих из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ранее изученных букв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8F1A37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30.11.2018</w:t>
            </w:r>
          </w:p>
          <w:p w:rsidR="008F1A37" w:rsidRDefault="008F1A37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[ш],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Правильное и отчетливое произнесение звука [ш] в изолированной позиции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C453F7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04.12.2018</w:t>
            </w:r>
          </w:p>
          <w:p w:rsidR="00C453F7" w:rsidRDefault="00C453F7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07.12.2018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чтение прямых слогов с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Шш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C453F7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10.12.2018</w:t>
            </w:r>
          </w:p>
          <w:p w:rsidR="00C453F7" w:rsidRDefault="00C453F7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11.12.2018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чтение обратных слогов с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Шш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C453F7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  <w:p w:rsidR="00C453F7" w:rsidRDefault="00C453F7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17.12.2018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слов, состоящих из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ранее изученных букв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C453F7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18.12.2018</w:t>
            </w:r>
          </w:p>
          <w:p w:rsidR="00C453F7" w:rsidRDefault="00C453F7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21.12.2018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],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Правильное и отчетливое произнесение звука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] в изолированной позиции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C453F7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24.12.2018</w:t>
            </w:r>
          </w:p>
          <w:p w:rsidR="00C453F7" w:rsidRDefault="00C453F7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25.12.2018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чтение прямых слогов с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Лл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C453F7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28.12.2018</w:t>
            </w:r>
          </w:p>
          <w:p w:rsidR="00C453F7" w:rsidRDefault="00C453F7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11.01.2019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чтение обратных слогов с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Лл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8C3A62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14.01.2019</w:t>
            </w:r>
          </w:p>
          <w:p w:rsidR="008C3A62" w:rsidRDefault="008C3A62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слов, состоящих из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ранее изученных букв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8C3A62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18.01.2019</w:t>
            </w:r>
          </w:p>
          <w:p w:rsidR="008C3A62" w:rsidRDefault="008C3A62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21.01.2019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[ы], буква ы. Правильное и отчетливое произнесение звука [ы] в изолированной позиции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331226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8C3A62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22.01.2019</w:t>
            </w:r>
          </w:p>
          <w:p w:rsidR="008C3A62" w:rsidRDefault="008C3A62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25.01.2019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чтение слогов с буквой ы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331226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8C3A62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28.01.2019</w:t>
            </w:r>
          </w:p>
          <w:p w:rsidR="008C3A62" w:rsidRDefault="008C3A62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слов, состоящих из буквы ы и других ранее изученных букв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331226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C04225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01.02.2019</w:t>
            </w:r>
          </w:p>
          <w:p w:rsidR="00C04225" w:rsidRDefault="00C04225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04.02.2019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[н],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Правильное и отчетливое произнесение звука [н] в изолированной позиции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C04225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05.02.2019</w:t>
            </w:r>
          </w:p>
          <w:p w:rsidR="00C04225" w:rsidRDefault="00C04225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08.02.2019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чтение прямых слогов с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C04225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11.02.2019</w:t>
            </w:r>
          </w:p>
          <w:p w:rsidR="00C04225" w:rsidRDefault="00C04225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12.02.2019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чтение обратных слогов с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C04225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15.02.2019</w:t>
            </w:r>
          </w:p>
          <w:p w:rsidR="00C04225" w:rsidRDefault="00C04225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25.02.2019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слов, состоящих из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ранее изученных букв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C04225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26.02.2019</w:t>
            </w:r>
          </w:p>
          <w:p w:rsidR="00C04225" w:rsidRDefault="00C04225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01.03.2019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],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Правильное и отчетливое произнесение звука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] в изолированной позиции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9F41A6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04.03.2019</w:t>
            </w:r>
          </w:p>
          <w:p w:rsidR="009F41A6" w:rsidRDefault="009F41A6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05.03.2019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чтение прямых слогов с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9F41A6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11.03.2019</w:t>
            </w:r>
          </w:p>
          <w:p w:rsidR="009F41A6" w:rsidRDefault="009F41A6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12.03.2019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чтение обратных слогов с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9F41A6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</w:t>
            </w:r>
          </w:p>
          <w:p w:rsidR="009F41A6" w:rsidRDefault="009F41A6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18.03.2019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слов, состоящих из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ранее изученных букв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9F41A6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19.03.2019</w:t>
            </w:r>
          </w:p>
          <w:p w:rsidR="009F41A6" w:rsidRDefault="009F41A6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22.03.2019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],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Правильное и отчетливое произнесение звука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] в изолированной позиции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9F41A6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25.03.2019</w:t>
            </w:r>
          </w:p>
          <w:p w:rsidR="009F41A6" w:rsidRDefault="009F41A6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26.03.2019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чтение прямых слогов с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9F41A6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29.03.2019</w:t>
            </w:r>
          </w:p>
          <w:p w:rsidR="009F41A6" w:rsidRDefault="009F41A6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01.04.2019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чтение обратных слогов с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567B0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02.04.2019</w:t>
            </w:r>
          </w:p>
          <w:p w:rsidR="00567B0A" w:rsidRDefault="00567B0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05.04.2019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слов, состоящих из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ранее изученных букв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567B0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15.04.2019</w:t>
            </w:r>
          </w:p>
          <w:p w:rsidR="00567B0A" w:rsidRDefault="00567B0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16.04.2019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],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Правильное и отчетливое произнесение звука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] в изолированной позиции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567B0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19.04.2019</w:t>
            </w:r>
          </w:p>
          <w:p w:rsidR="00567B0A" w:rsidRDefault="00567B0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22.04.2019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чтение прямых слогов с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567B0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23.04.2019</w:t>
            </w:r>
          </w:p>
          <w:p w:rsidR="00567B0A" w:rsidRDefault="00567B0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26.04.2019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чтение обратных слогов с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567B0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29.04.2019</w:t>
            </w:r>
          </w:p>
          <w:p w:rsidR="00567B0A" w:rsidRDefault="00567B0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30.04.2019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слов, состоящих из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ранее изученных букв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DB6961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06.05.2019</w:t>
            </w:r>
          </w:p>
          <w:p w:rsidR="00DB6961" w:rsidRDefault="00DB6961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07.05.2019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[т], буква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 Правильное и отчетливое произнесение звука [т] в изолированной позиции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DB6961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13.05.2019</w:t>
            </w:r>
          </w:p>
          <w:p w:rsidR="00DB6961" w:rsidRDefault="00DB6961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14.05.2019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чтение прямых слогов с буквой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spellEnd"/>
            <w:proofErr w:type="gram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DB6961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  <w:p w:rsidR="00DB6961" w:rsidRDefault="00DB6961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чтение обратных слогов с буквой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Тт</w:t>
            </w:r>
            <w:proofErr w:type="spellEnd"/>
            <w:proofErr w:type="gram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DB6961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21.05.2019</w:t>
            </w:r>
          </w:p>
          <w:p w:rsidR="00DB6961" w:rsidRDefault="00DB6961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24.05.2019</w:t>
            </w:r>
          </w:p>
        </w:tc>
      </w:tr>
      <w:tr w:rsidR="00015FFA" w:rsidTr="00015FF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слов, состоящих из буквы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ранее изученных букв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FA" w:rsidRDefault="00015FFA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FA" w:rsidRDefault="00DB6961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27.05.2019</w:t>
            </w:r>
          </w:p>
          <w:p w:rsidR="00DB6961" w:rsidRDefault="00DB6961" w:rsidP="00B87C2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28.05.2019</w:t>
            </w:r>
          </w:p>
        </w:tc>
      </w:tr>
    </w:tbl>
    <w:p w:rsidR="00331226" w:rsidRDefault="00331226" w:rsidP="00662B7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62B78" w:rsidRDefault="00331226" w:rsidP="00662B78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62B78" w:rsidRPr="00396786">
        <w:rPr>
          <w:rFonts w:ascii="Times New Roman" w:hAnsi="Times New Roman"/>
          <w:b/>
          <w:sz w:val="24"/>
          <w:szCs w:val="24"/>
        </w:rPr>
        <w:t>Материально-техническое оснащение</w:t>
      </w:r>
      <w:r w:rsidR="00662B78" w:rsidRPr="00C30589">
        <w:rPr>
          <w:rFonts w:ascii="Times New Roman" w:hAnsi="Times New Roman"/>
          <w:sz w:val="24"/>
          <w:szCs w:val="24"/>
        </w:rPr>
        <w:t xml:space="preserve"> учебног</w:t>
      </w:r>
      <w:r w:rsidR="00662B78">
        <w:rPr>
          <w:rFonts w:ascii="Times New Roman" w:hAnsi="Times New Roman"/>
          <w:sz w:val="24"/>
          <w:szCs w:val="24"/>
        </w:rPr>
        <w:t>о предмета включает:</w:t>
      </w:r>
    </w:p>
    <w:p w:rsidR="00662B78" w:rsidRDefault="00662B78" w:rsidP="00662B7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0589">
        <w:rPr>
          <w:rFonts w:ascii="Times New Roman" w:hAnsi="Times New Roman" w:cs="Times New Roman"/>
          <w:sz w:val="24"/>
          <w:szCs w:val="24"/>
        </w:rPr>
        <w:t>графические средства для альтернативной коммуникации: таблицы букв, карточки с изображениями объектов, людей, действий (фотографии,</w:t>
      </w:r>
      <w:r w:rsidRPr="00C30589">
        <w:rPr>
          <w:rFonts w:ascii="Times New Roman" w:hAnsi="Times New Roman"/>
          <w:sz w:val="24"/>
          <w:szCs w:val="24"/>
        </w:rPr>
        <w:t xml:space="preserve"> пиктограммы, символы), с напечатанными словами, наборы букв, коммуникативные таблицы и тетради для общения; сюжетные картинки с различн</w:t>
      </w:r>
      <w:r>
        <w:rPr>
          <w:rFonts w:ascii="Times New Roman" w:hAnsi="Times New Roman"/>
          <w:sz w:val="24"/>
          <w:szCs w:val="24"/>
        </w:rPr>
        <w:t>ой тематикой для развития речи;</w:t>
      </w:r>
    </w:p>
    <w:p w:rsidR="00662B78" w:rsidRPr="00C30589" w:rsidRDefault="00662B78" w:rsidP="00662B7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0589">
        <w:rPr>
          <w:rFonts w:ascii="Times New Roman" w:hAnsi="Times New Roman" w:cs="Times New Roman"/>
          <w:sz w:val="24"/>
          <w:szCs w:val="24"/>
        </w:rPr>
        <w:t>аудио и видеоматериалы.</w:t>
      </w:r>
    </w:p>
    <w:p w:rsidR="00662B78" w:rsidRPr="002446A3" w:rsidRDefault="00662B78" w:rsidP="00662B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4650" w:rsidRDefault="00AB4650"/>
    <w:sectPr w:rsidR="00AB4650" w:rsidSect="00167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5933"/>
    <w:multiLevelType w:val="hybridMultilevel"/>
    <w:tmpl w:val="7F9851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756504"/>
    <w:multiLevelType w:val="hybridMultilevel"/>
    <w:tmpl w:val="24F65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82319A"/>
    <w:multiLevelType w:val="hybridMultilevel"/>
    <w:tmpl w:val="22CAFB2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28DB1A9A"/>
    <w:multiLevelType w:val="hybridMultilevel"/>
    <w:tmpl w:val="1A34C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DD359E"/>
    <w:multiLevelType w:val="hybridMultilevel"/>
    <w:tmpl w:val="E0D26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C719EE"/>
    <w:multiLevelType w:val="hybridMultilevel"/>
    <w:tmpl w:val="0DE0C9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1203C74"/>
    <w:multiLevelType w:val="hybridMultilevel"/>
    <w:tmpl w:val="C82A9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922EDA"/>
    <w:multiLevelType w:val="hybridMultilevel"/>
    <w:tmpl w:val="4C64ED18"/>
    <w:lvl w:ilvl="0" w:tplc="77B4C8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382713"/>
    <w:multiLevelType w:val="hybridMultilevel"/>
    <w:tmpl w:val="591C0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3F1203"/>
    <w:multiLevelType w:val="hybridMultilevel"/>
    <w:tmpl w:val="6D12E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1C68F5"/>
    <w:multiLevelType w:val="hybridMultilevel"/>
    <w:tmpl w:val="5C129A24"/>
    <w:lvl w:ilvl="0" w:tplc="787C8E08">
      <w:start w:val="3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5FFA"/>
    <w:rsid w:val="00015FFA"/>
    <w:rsid w:val="0002557F"/>
    <w:rsid w:val="000869A1"/>
    <w:rsid w:val="000A03BF"/>
    <w:rsid w:val="000D00D9"/>
    <w:rsid w:val="001677CE"/>
    <w:rsid w:val="002F3CE3"/>
    <w:rsid w:val="00300A4A"/>
    <w:rsid w:val="00322070"/>
    <w:rsid w:val="00331226"/>
    <w:rsid w:val="00344804"/>
    <w:rsid w:val="00396786"/>
    <w:rsid w:val="003B0EBE"/>
    <w:rsid w:val="00435804"/>
    <w:rsid w:val="00477563"/>
    <w:rsid w:val="004C3A4A"/>
    <w:rsid w:val="00567B0A"/>
    <w:rsid w:val="005A5F89"/>
    <w:rsid w:val="00662B78"/>
    <w:rsid w:val="006D38A0"/>
    <w:rsid w:val="007E65F1"/>
    <w:rsid w:val="008C3A62"/>
    <w:rsid w:val="008F1A37"/>
    <w:rsid w:val="00907874"/>
    <w:rsid w:val="009A1E6E"/>
    <w:rsid w:val="009D6505"/>
    <w:rsid w:val="009F1211"/>
    <w:rsid w:val="009F41A6"/>
    <w:rsid w:val="00A578D0"/>
    <w:rsid w:val="00AB4650"/>
    <w:rsid w:val="00AD13C4"/>
    <w:rsid w:val="00B32DDA"/>
    <w:rsid w:val="00B50FC5"/>
    <w:rsid w:val="00B74AA9"/>
    <w:rsid w:val="00B87C23"/>
    <w:rsid w:val="00BE5C0A"/>
    <w:rsid w:val="00C04225"/>
    <w:rsid w:val="00C453F7"/>
    <w:rsid w:val="00DB6961"/>
    <w:rsid w:val="00DC239D"/>
    <w:rsid w:val="00E65CE2"/>
    <w:rsid w:val="00E67A7A"/>
    <w:rsid w:val="00E72666"/>
    <w:rsid w:val="00EF6D0C"/>
    <w:rsid w:val="00F504FA"/>
    <w:rsid w:val="00FA22E4"/>
    <w:rsid w:val="00FA59DF"/>
    <w:rsid w:val="00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FFA"/>
    <w:pPr>
      <w:ind w:left="720"/>
      <w:contextualSpacing/>
    </w:pPr>
  </w:style>
  <w:style w:type="table" w:styleId="a4">
    <w:name w:val="Table Grid"/>
    <w:basedOn w:val="a1"/>
    <w:uiPriority w:val="59"/>
    <w:rsid w:val="00015F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9222E-0BB4-46F7-B28A-CF09DE443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2788</Words>
  <Characters>15895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Натали</cp:lastModifiedBy>
  <cp:revision>50</cp:revision>
  <dcterms:created xsi:type="dcterms:W3CDTF">2018-07-26T12:47:00Z</dcterms:created>
  <dcterms:modified xsi:type="dcterms:W3CDTF">2019-02-07T08:51:00Z</dcterms:modified>
</cp:coreProperties>
</file>